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7C" w:rsidRDefault="00717F7C" w:rsidP="00717F7C">
      <w:pPr>
        <w:jc w:val="center"/>
        <w:rPr>
          <w:rFonts w:ascii="Arial" w:hAnsi="Arial" w:cs="Arial"/>
          <w:b/>
          <w:bCs/>
          <w:caps/>
          <w:sz w:val="18"/>
          <w:szCs w:val="18"/>
        </w:rPr>
      </w:pPr>
      <w:bookmarkStart w:id="0" w:name="_GoBack"/>
      <w:bookmarkEnd w:id="0"/>
      <w:r>
        <w:rPr>
          <w:rFonts w:ascii="Arial" w:hAnsi="Arial" w:cs="Arial"/>
          <w:b/>
          <w:bCs/>
          <w:caps/>
          <w:sz w:val="18"/>
          <w:szCs w:val="18"/>
        </w:rPr>
        <w:t>A</w:t>
      </w:r>
      <w:r w:rsidR="00B24F76">
        <w:rPr>
          <w:rFonts w:ascii="Arial" w:hAnsi="Arial" w:cs="Arial"/>
          <w:b/>
          <w:bCs/>
          <w:caps/>
          <w:sz w:val="18"/>
          <w:szCs w:val="18"/>
        </w:rPr>
        <w:t>g</w:t>
      </w:r>
      <w:r w:rsidR="00B852B2">
        <w:rPr>
          <w:rFonts w:ascii="Arial" w:hAnsi="Arial" w:cs="Arial"/>
          <w:b/>
          <w:bCs/>
          <w:caps/>
          <w:sz w:val="18"/>
          <w:szCs w:val="18"/>
        </w:rPr>
        <w:t>r</w:t>
      </w:r>
      <w:r w:rsidR="00B24F76">
        <w:rPr>
          <w:rFonts w:ascii="Arial" w:hAnsi="Arial" w:cs="Arial"/>
          <w:b/>
          <w:bCs/>
          <w:caps/>
          <w:sz w:val="18"/>
          <w:szCs w:val="18"/>
        </w:rPr>
        <w:t>eement with</w:t>
      </w:r>
      <w:r>
        <w:rPr>
          <w:rFonts w:ascii="Arial" w:hAnsi="Arial" w:cs="Arial"/>
          <w:b/>
          <w:bCs/>
          <w:caps/>
          <w:sz w:val="18"/>
          <w:szCs w:val="18"/>
        </w:rPr>
        <w:t xml:space="preserve"> ATTORNEY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1"/>
        <w:gridCol w:w="810"/>
        <w:gridCol w:w="2970"/>
        <w:gridCol w:w="810"/>
        <w:gridCol w:w="901"/>
        <w:gridCol w:w="89"/>
        <w:gridCol w:w="180"/>
        <w:gridCol w:w="2250"/>
        <w:gridCol w:w="2171"/>
      </w:tblGrid>
      <w:tr w:rsidR="00717F7C" w:rsidTr="00B77D79">
        <w:trPr>
          <w:cantSplit/>
          <w:jc w:val="center"/>
        </w:trPr>
        <w:tc>
          <w:tcPr>
            <w:tcW w:w="5411" w:type="dxa"/>
            <w:gridSpan w:val="4"/>
            <w:tcBorders>
              <w:right w:val="single" w:sz="6" w:space="0" w:color="FFFFFF"/>
            </w:tcBorders>
            <w:shd w:val="clear" w:color="auto" w:fill="000000"/>
          </w:tcPr>
          <w:p w:rsidR="00717F7C" w:rsidRDefault="00717F7C" w:rsidP="00B77D79">
            <w:pPr>
              <w:jc w:val="center"/>
              <w:rPr>
                <w:rFonts w:ascii="Arial" w:hAnsi="Arial" w:cs="Arial"/>
                <w:b/>
                <w:bCs/>
                <w:caps/>
                <w:sz w:val="18"/>
                <w:szCs w:val="18"/>
              </w:rPr>
            </w:pPr>
            <w:r>
              <w:rPr>
                <w:rFonts w:ascii="Arial" w:hAnsi="Arial" w:cs="Arial"/>
                <w:b/>
                <w:bCs/>
                <w:caps/>
                <w:sz w:val="18"/>
                <w:szCs w:val="18"/>
              </w:rPr>
              <w:t>STATE</w:t>
            </w:r>
          </w:p>
        </w:tc>
        <w:tc>
          <w:tcPr>
            <w:tcW w:w="5591" w:type="dxa"/>
            <w:gridSpan w:val="5"/>
            <w:tcBorders>
              <w:left w:val="single" w:sz="6" w:space="0" w:color="FFFFFF"/>
            </w:tcBorders>
            <w:shd w:val="clear" w:color="auto" w:fill="000000"/>
          </w:tcPr>
          <w:p w:rsidR="00717F7C" w:rsidRDefault="00717F7C" w:rsidP="00B77D79">
            <w:pPr>
              <w:jc w:val="center"/>
              <w:rPr>
                <w:rFonts w:ascii="Arial" w:hAnsi="Arial" w:cs="Arial"/>
                <w:b/>
                <w:bCs/>
                <w:caps/>
                <w:sz w:val="18"/>
                <w:szCs w:val="18"/>
              </w:rPr>
            </w:pPr>
            <w:r>
              <w:rPr>
                <w:rFonts w:ascii="Arial" w:hAnsi="Arial" w:cs="Arial"/>
                <w:b/>
                <w:bCs/>
                <w:caps/>
                <w:sz w:val="18"/>
                <w:szCs w:val="18"/>
              </w:rPr>
              <w:t>ATTORNEY</w:t>
            </w:r>
          </w:p>
        </w:tc>
      </w:tr>
      <w:tr w:rsidR="00717F7C" w:rsidTr="00B77D79">
        <w:trPr>
          <w:cantSplit/>
          <w:jc w:val="center"/>
        </w:trPr>
        <w:tc>
          <w:tcPr>
            <w:tcW w:w="5411" w:type="dxa"/>
            <w:gridSpan w:val="4"/>
          </w:tcPr>
          <w:p w:rsidR="00717F7C" w:rsidRDefault="00717F7C" w:rsidP="00B77D79">
            <w:pPr>
              <w:spacing w:before="60" w:after="60"/>
              <w:rPr>
                <w:rFonts w:ascii="Arial" w:hAnsi="Arial" w:cs="Arial"/>
                <w:caps/>
                <w:color w:val="000000"/>
                <w:sz w:val="18"/>
                <w:szCs w:val="18"/>
              </w:rPr>
            </w:pPr>
            <w:r>
              <w:rPr>
                <w:rFonts w:ascii="Arial" w:hAnsi="Arial" w:cs="Arial"/>
                <w:caps/>
                <w:color w:val="000000"/>
                <w:sz w:val="18"/>
                <w:szCs w:val="18"/>
              </w:rPr>
              <w:t>TENNESSEE ADMINISTRATIVE OFFICE OF THE COURTS</w:t>
            </w:r>
          </w:p>
        </w:tc>
        <w:tc>
          <w:tcPr>
            <w:tcW w:w="5591" w:type="dxa"/>
            <w:gridSpan w:val="5"/>
          </w:tcPr>
          <w:p w:rsidR="00717F7C" w:rsidRDefault="00717F7C" w:rsidP="00B77D79">
            <w:pPr>
              <w:spacing w:before="60" w:after="60"/>
              <w:rPr>
                <w:rFonts w:ascii="Arial" w:hAnsi="Arial" w:cs="Arial"/>
                <w:caps/>
                <w:color w:val="000000"/>
                <w:sz w:val="18"/>
                <w:szCs w:val="18"/>
              </w:rPr>
            </w:pPr>
            <w:r>
              <w:rPr>
                <w:rFonts w:ascii="Arial" w:hAnsi="Arial" w:cs="Arial"/>
                <w:caps/>
                <w:color w:val="000000"/>
                <w:sz w:val="18"/>
                <w:szCs w:val="18"/>
              </w:rPr>
              <w:t xml:space="preserve"> NAME</w:t>
            </w:r>
            <w:r w:rsidR="00B77D79">
              <w:rPr>
                <w:rFonts w:ascii="Arial" w:hAnsi="Arial" w:cs="Arial"/>
                <w:caps/>
                <w:color w:val="000000"/>
                <w:sz w:val="18"/>
                <w:szCs w:val="18"/>
              </w:rPr>
              <w:t>:</w:t>
            </w:r>
          </w:p>
        </w:tc>
      </w:tr>
      <w:tr w:rsidR="00717F7C" w:rsidTr="00B77D79">
        <w:trPr>
          <w:cantSplit/>
          <w:trHeight w:val="293"/>
          <w:jc w:val="center"/>
        </w:trPr>
        <w:tc>
          <w:tcPr>
            <w:tcW w:w="1631" w:type="dxa"/>
            <w:gridSpan w:val="2"/>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PROGRAM:</w:t>
            </w:r>
          </w:p>
        </w:tc>
        <w:tc>
          <w:tcPr>
            <w:tcW w:w="3780" w:type="dxa"/>
            <w:gridSpan w:val="2"/>
            <w:tcBorders>
              <w:left w:val="nil"/>
            </w:tcBorders>
          </w:tcPr>
          <w:p w:rsidR="00717F7C" w:rsidRDefault="00193CCA" w:rsidP="00B77D79">
            <w:pPr>
              <w:spacing w:before="60" w:after="60"/>
              <w:rPr>
                <w:rFonts w:ascii="Arial" w:hAnsi="Arial" w:cs="Arial"/>
                <w:caps/>
                <w:color w:val="000000"/>
                <w:sz w:val="18"/>
                <w:szCs w:val="18"/>
              </w:rPr>
            </w:pPr>
            <w:r>
              <w:rPr>
                <w:rFonts w:ascii="Arial" w:hAnsi="Arial" w:cs="Arial"/>
                <w:caps/>
                <w:color w:val="000000"/>
                <w:sz w:val="18"/>
                <w:szCs w:val="18"/>
              </w:rPr>
              <w:t>indigent representation</w:t>
            </w:r>
          </w:p>
        </w:tc>
        <w:tc>
          <w:tcPr>
            <w:tcW w:w="1170" w:type="dxa"/>
            <w:gridSpan w:val="3"/>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FEIN/SSN:</w:t>
            </w:r>
          </w:p>
        </w:tc>
        <w:tc>
          <w:tcPr>
            <w:tcW w:w="4421" w:type="dxa"/>
            <w:gridSpan w:val="2"/>
            <w:tcBorders>
              <w:left w:val="nil"/>
            </w:tcBorders>
          </w:tcPr>
          <w:p w:rsidR="00717F7C" w:rsidRDefault="00717F7C" w:rsidP="00B77D79">
            <w:pPr>
              <w:spacing w:before="60" w:after="60"/>
              <w:rPr>
                <w:rFonts w:ascii="Arial" w:hAnsi="Arial" w:cs="Arial"/>
                <w:caps/>
                <w:sz w:val="18"/>
                <w:szCs w:val="18"/>
              </w:rPr>
            </w:pPr>
          </w:p>
        </w:tc>
      </w:tr>
      <w:tr w:rsidR="00717F7C" w:rsidTr="00B77D79">
        <w:trPr>
          <w:cantSplit/>
          <w:trHeight w:val="293"/>
          <w:jc w:val="center"/>
        </w:trPr>
        <w:tc>
          <w:tcPr>
            <w:tcW w:w="1631" w:type="dxa"/>
            <w:gridSpan w:val="2"/>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ALLOTMENT:</w:t>
            </w:r>
          </w:p>
        </w:tc>
        <w:tc>
          <w:tcPr>
            <w:tcW w:w="3780" w:type="dxa"/>
            <w:gridSpan w:val="2"/>
            <w:tcBorders>
              <w:left w:val="nil"/>
            </w:tcBorders>
          </w:tcPr>
          <w:p w:rsidR="00717F7C" w:rsidRDefault="00193CCA" w:rsidP="00B77D79">
            <w:pPr>
              <w:spacing w:before="60" w:after="60"/>
              <w:rPr>
                <w:rFonts w:ascii="Arial" w:hAnsi="Arial" w:cs="Arial"/>
                <w:caps/>
                <w:sz w:val="18"/>
                <w:szCs w:val="18"/>
              </w:rPr>
            </w:pPr>
            <w:r>
              <w:rPr>
                <w:rFonts w:ascii="Arial" w:hAnsi="Arial" w:cs="Arial"/>
                <w:caps/>
                <w:sz w:val="18"/>
                <w:szCs w:val="18"/>
              </w:rPr>
              <w:t>302.</w:t>
            </w:r>
            <w:r w:rsidR="004D624D">
              <w:rPr>
                <w:rFonts w:ascii="Arial" w:hAnsi="Arial" w:cs="Arial"/>
                <w:caps/>
                <w:sz w:val="18"/>
                <w:szCs w:val="18"/>
              </w:rPr>
              <w:t>10</w:t>
            </w:r>
          </w:p>
        </w:tc>
        <w:tc>
          <w:tcPr>
            <w:tcW w:w="1170" w:type="dxa"/>
            <w:gridSpan w:val="3"/>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ADDRESS:</w:t>
            </w:r>
          </w:p>
        </w:tc>
        <w:tc>
          <w:tcPr>
            <w:tcW w:w="4421" w:type="dxa"/>
            <w:gridSpan w:val="2"/>
            <w:tcBorders>
              <w:left w:val="nil"/>
            </w:tcBorders>
          </w:tcPr>
          <w:p w:rsidR="00717F7C" w:rsidRDefault="00717F7C" w:rsidP="00B77D79">
            <w:pPr>
              <w:spacing w:before="60" w:after="60"/>
              <w:rPr>
                <w:rFonts w:ascii="Arial" w:hAnsi="Arial" w:cs="Arial"/>
                <w:caps/>
                <w:sz w:val="18"/>
                <w:szCs w:val="18"/>
              </w:rPr>
            </w:pPr>
          </w:p>
        </w:tc>
      </w:tr>
      <w:tr w:rsidR="00717F7C" w:rsidTr="00B77D79">
        <w:trPr>
          <w:cantSplit/>
          <w:trHeight w:val="293"/>
          <w:jc w:val="center"/>
        </w:trPr>
        <w:tc>
          <w:tcPr>
            <w:tcW w:w="1631" w:type="dxa"/>
            <w:gridSpan w:val="2"/>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COST CENTER:</w:t>
            </w:r>
          </w:p>
        </w:tc>
        <w:tc>
          <w:tcPr>
            <w:tcW w:w="3780" w:type="dxa"/>
            <w:gridSpan w:val="2"/>
            <w:tcBorders>
              <w:left w:val="nil"/>
            </w:tcBorders>
          </w:tcPr>
          <w:p w:rsidR="00717F7C" w:rsidRDefault="001D029E" w:rsidP="00B77D79">
            <w:pPr>
              <w:spacing w:before="60" w:after="60"/>
              <w:rPr>
                <w:rFonts w:ascii="Arial" w:hAnsi="Arial" w:cs="Arial"/>
                <w:caps/>
                <w:color w:val="000000"/>
                <w:sz w:val="18"/>
                <w:szCs w:val="18"/>
              </w:rPr>
            </w:pPr>
            <w:r>
              <w:rPr>
                <w:rFonts w:ascii="Arial" w:hAnsi="Arial" w:cs="Arial"/>
                <w:caps/>
                <w:color w:val="000000"/>
                <w:sz w:val="18"/>
                <w:szCs w:val="18"/>
              </w:rPr>
              <w:t>.</w:t>
            </w:r>
            <w:r w:rsidR="00E3164F">
              <w:rPr>
                <w:rFonts w:ascii="Arial" w:hAnsi="Arial" w:cs="Arial"/>
                <w:caps/>
                <w:color w:val="000000"/>
                <w:sz w:val="18"/>
                <w:szCs w:val="18"/>
              </w:rPr>
              <w:t>01</w:t>
            </w:r>
          </w:p>
        </w:tc>
        <w:tc>
          <w:tcPr>
            <w:tcW w:w="1170" w:type="dxa"/>
            <w:gridSpan w:val="3"/>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PHONE:</w:t>
            </w:r>
          </w:p>
        </w:tc>
        <w:tc>
          <w:tcPr>
            <w:tcW w:w="4421" w:type="dxa"/>
            <w:gridSpan w:val="2"/>
            <w:tcBorders>
              <w:left w:val="nil"/>
            </w:tcBorders>
          </w:tcPr>
          <w:p w:rsidR="00717F7C" w:rsidRDefault="00717F7C" w:rsidP="00B77D79">
            <w:pPr>
              <w:spacing w:before="60" w:after="60"/>
              <w:rPr>
                <w:rFonts w:ascii="Arial" w:hAnsi="Arial" w:cs="Arial"/>
                <w:caps/>
                <w:sz w:val="18"/>
                <w:szCs w:val="18"/>
              </w:rPr>
            </w:pPr>
          </w:p>
        </w:tc>
      </w:tr>
      <w:tr w:rsidR="00717F7C" w:rsidTr="00B77D79">
        <w:trPr>
          <w:cantSplit/>
          <w:trHeight w:val="293"/>
          <w:jc w:val="center"/>
        </w:trPr>
        <w:tc>
          <w:tcPr>
            <w:tcW w:w="1631" w:type="dxa"/>
            <w:gridSpan w:val="2"/>
            <w:shd w:val="pct10" w:color="000000" w:fill="FFFFFF"/>
          </w:tcPr>
          <w:p w:rsidR="00717F7C" w:rsidRDefault="00717F7C" w:rsidP="00B77D79">
            <w:pPr>
              <w:spacing w:before="60" w:after="60"/>
              <w:rPr>
                <w:rFonts w:ascii="Arial" w:hAnsi="Arial" w:cs="Arial"/>
                <w:b/>
                <w:bCs/>
                <w:caps/>
                <w:sz w:val="18"/>
                <w:szCs w:val="18"/>
              </w:rPr>
            </w:pPr>
          </w:p>
        </w:tc>
        <w:tc>
          <w:tcPr>
            <w:tcW w:w="3780" w:type="dxa"/>
            <w:gridSpan w:val="2"/>
            <w:tcBorders>
              <w:left w:val="nil"/>
            </w:tcBorders>
          </w:tcPr>
          <w:p w:rsidR="00717F7C" w:rsidRDefault="00717F7C" w:rsidP="00B77D79">
            <w:pPr>
              <w:spacing w:before="60" w:after="60"/>
              <w:rPr>
                <w:rFonts w:ascii="Arial" w:hAnsi="Arial" w:cs="Arial"/>
                <w:caps/>
                <w:sz w:val="18"/>
                <w:szCs w:val="18"/>
              </w:rPr>
            </w:pPr>
          </w:p>
        </w:tc>
        <w:tc>
          <w:tcPr>
            <w:tcW w:w="1170" w:type="dxa"/>
            <w:gridSpan w:val="3"/>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E-MAIL:</w:t>
            </w:r>
          </w:p>
        </w:tc>
        <w:tc>
          <w:tcPr>
            <w:tcW w:w="4421" w:type="dxa"/>
            <w:gridSpan w:val="2"/>
            <w:tcBorders>
              <w:left w:val="nil"/>
            </w:tcBorders>
          </w:tcPr>
          <w:p w:rsidR="00717F7C" w:rsidRDefault="00717F7C" w:rsidP="00B77D79">
            <w:pPr>
              <w:spacing w:before="60" w:after="60"/>
              <w:rPr>
                <w:rFonts w:ascii="Arial" w:hAnsi="Arial" w:cs="Arial"/>
                <w:caps/>
                <w:sz w:val="18"/>
                <w:szCs w:val="18"/>
              </w:rPr>
            </w:pPr>
          </w:p>
        </w:tc>
      </w:tr>
      <w:tr w:rsidR="00717F7C" w:rsidTr="00B77D79">
        <w:trPr>
          <w:cantSplit/>
          <w:jc w:val="center"/>
        </w:trPr>
        <w:tc>
          <w:tcPr>
            <w:tcW w:w="11002" w:type="dxa"/>
            <w:gridSpan w:val="9"/>
            <w:shd w:val="clear" w:color="auto" w:fill="000000"/>
          </w:tcPr>
          <w:p w:rsidR="00717F7C" w:rsidRDefault="00717F7C" w:rsidP="00B77D79">
            <w:pPr>
              <w:jc w:val="center"/>
              <w:rPr>
                <w:rFonts w:ascii="Arial" w:hAnsi="Arial" w:cs="Arial"/>
                <w:b/>
                <w:bCs/>
                <w:caps/>
                <w:sz w:val="18"/>
                <w:szCs w:val="18"/>
              </w:rPr>
            </w:pPr>
            <w:r>
              <w:rPr>
                <w:rFonts w:ascii="Arial" w:hAnsi="Arial" w:cs="Arial"/>
                <w:b/>
                <w:bCs/>
                <w:caps/>
                <w:sz w:val="18"/>
                <w:szCs w:val="18"/>
              </w:rPr>
              <w:t>SERVICE</w:t>
            </w:r>
          </w:p>
        </w:tc>
      </w:tr>
      <w:tr w:rsidR="00717F7C" w:rsidTr="00B77D79">
        <w:trPr>
          <w:cantSplit/>
          <w:jc w:val="center"/>
        </w:trPr>
        <w:tc>
          <w:tcPr>
            <w:tcW w:w="4601" w:type="dxa"/>
            <w:gridSpan w:val="3"/>
            <w:shd w:val="pct10" w:color="000000" w:fill="FFFFFF"/>
          </w:tcPr>
          <w:p w:rsidR="00717F7C" w:rsidRDefault="00717F7C" w:rsidP="00B77D79">
            <w:pPr>
              <w:spacing w:before="60" w:after="60"/>
              <w:jc w:val="center"/>
              <w:rPr>
                <w:rFonts w:ascii="Arial" w:hAnsi="Arial" w:cs="Arial"/>
                <w:b/>
                <w:bCs/>
                <w:caps/>
                <w:sz w:val="18"/>
                <w:szCs w:val="18"/>
              </w:rPr>
            </w:pPr>
            <w:r>
              <w:rPr>
                <w:rFonts w:ascii="Arial" w:hAnsi="Arial" w:cs="Arial"/>
                <w:b/>
                <w:bCs/>
                <w:caps/>
                <w:sz w:val="18"/>
                <w:szCs w:val="18"/>
              </w:rPr>
              <w:t>ITEMS AUTHORIZED</w:t>
            </w:r>
          </w:p>
        </w:tc>
        <w:tc>
          <w:tcPr>
            <w:tcW w:w="1800" w:type="dxa"/>
            <w:gridSpan w:val="3"/>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SERVICE DATE(S)</w:t>
            </w:r>
          </w:p>
        </w:tc>
        <w:tc>
          <w:tcPr>
            <w:tcW w:w="2430" w:type="dxa"/>
            <w:gridSpan w:val="2"/>
            <w:shd w:val="pct10" w:color="000000" w:fill="FFFFFF"/>
          </w:tcPr>
          <w:p w:rsidR="00717F7C" w:rsidRDefault="00717F7C" w:rsidP="00B77D79">
            <w:pPr>
              <w:spacing w:before="60" w:after="60"/>
              <w:rPr>
                <w:rFonts w:ascii="Arial" w:hAnsi="Arial" w:cs="Arial"/>
                <w:b/>
                <w:bCs/>
                <w:caps/>
                <w:sz w:val="18"/>
                <w:szCs w:val="18"/>
              </w:rPr>
            </w:pPr>
            <w:r>
              <w:rPr>
                <w:rFonts w:ascii="Arial" w:hAnsi="Arial" w:cs="Arial"/>
                <w:b/>
                <w:bCs/>
                <w:caps/>
                <w:sz w:val="18"/>
                <w:szCs w:val="18"/>
              </w:rPr>
              <w:t>UNITS AUTHORIZED</w:t>
            </w:r>
          </w:p>
        </w:tc>
        <w:tc>
          <w:tcPr>
            <w:tcW w:w="2171" w:type="dxa"/>
            <w:shd w:val="pct10" w:color="000000" w:fill="FFFFFF"/>
          </w:tcPr>
          <w:p w:rsidR="00717F7C" w:rsidRDefault="00717F7C" w:rsidP="00B77D79">
            <w:pPr>
              <w:spacing w:before="60" w:after="60"/>
              <w:jc w:val="center"/>
              <w:rPr>
                <w:rFonts w:ascii="Arial" w:hAnsi="Arial" w:cs="Arial"/>
                <w:b/>
                <w:bCs/>
                <w:caps/>
                <w:sz w:val="18"/>
                <w:szCs w:val="18"/>
              </w:rPr>
            </w:pPr>
            <w:r>
              <w:rPr>
                <w:rFonts w:ascii="Arial" w:hAnsi="Arial" w:cs="Arial"/>
                <w:b/>
                <w:bCs/>
                <w:caps/>
                <w:sz w:val="18"/>
                <w:szCs w:val="18"/>
              </w:rPr>
              <w:t>UNIT COST</w:t>
            </w:r>
          </w:p>
        </w:tc>
      </w:tr>
      <w:tr w:rsidR="00717F7C" w:rsidTr="00B77D79">
        <w:trPr>
          <w:cantSplit/>
          <w:jc w:val="center"/>
        </w:trPr>
        <w:tc>
          <w:tcPr>
            <w:tcW w:w="4601" w:type="dxa"/>
            <w:gridSpan w:val="3"/>
          </w:tcPr>
          <w:p w:rsidR="00717F7C" w:rsidRDefault="002517FB" w:rsidP="00A53B72">
            <w:pPr>
              <w:tabs>
                <w:tab w:val="left" w:pos="720"/>
                <w:tab w:val="left" w:pos="864"/>
              </w:tabs>
              <w:rPr>
                <w:rFonts w:ascii="Arial" w:hAnsi="Arial" w:cs="Arial"/>
                <w:caps/>
                <w:color w:val="000000"/>
                <w:sz w:val="18"/>
                <w:szCs w:val="18"/>
              </w:rPr>
            </w:pPr>
            <w:r>
              <w:rPr>
                <w:rFonts w:ascii="Arial" w:hAnsi="Arial" w:cs="Arial"/>
                <w:caps/>
                <w:color w:val="000000"/>
                <w:sz w:val="18"/>
                <w:szCs w:val="18"/>
              </w:rPr>
              <w:t>Representation of Indigent respondents per TCA Title 33 Chapter 6 Part 4</w:t>
            </w:r>
            <w:r w:rsidR="00FC6108">
              <w:rPr>
                <w:rFonts w:ascii="Arial" w:hAnsi="Arial" w:cs="Arial"/>
                <w:caps/>
                <w:color w:val="000000"/>
                <w:sz w:val="18"/>
                <w:szCs w:val="18"/>
              </w:rPr>
              <w:t xml:space="preserve"> in </w:t>
            </w:r>
            <w:r w:rsidR="00A53B72">
              <w:rPr>
                <w:rFonts w:ascii="Arial" w:hAnsi="Arial" w:cs="Arial"/>
                <w:caps/>
                <w:color w:val="000000"/>
                <w:sz w:val="18"/>
                <w:szCs w:val="18"/>
              </w:rPr>
              <w:t>wils</w:t>
            </w:r>
            <w:r w:rsidR="00244DD2">
              <w:rPr>
                <w:rFonts w:ascii="Arial" w:hAnsi="Arial" w:cs="Arial"/>
                <w:caps/>
                <w:color w:val="000000"/>
                <w:sz w:val="18"/>
                <w:szCs w:val="18"/>
              </w:rPr>
              <w:t>ON</w:t>
            </w:r>
            <w:r w:rsidR="00031EDF">
              <w:rPr>
                <w:rFonts w:ascii="Arial" w:hAnsi="Arial" w:cs="Arial"/>
                <w:caps/>
                <w:color w:val="000000"/>
                <w:sz w:val="18"/>
                <w:szCs w:val="18"/>
              </w:rPr>
              <w:t xml:space="preserve"> COUNTY GENERAL SESSIONS COURT IN </w:t>
            </w:r>
            <w:r w:rsidR="00FC6108">
              <w:rPr>
                <w:rFonts w:ascii="Arial" w:hAnsi="Arial" w:cs="Arial"/>
                <w:caps/>
                <w:color w:val="000000"/>
                <w:sz w:val="18"/>
                <w:szCs w:val="18"/>
              </w:rPr>
              <w:t>accordance with terms stated below</w:t>
            </w:r>
          </w:p>
        </w:tc>
        <w:tc>
          <w:tcPr>
            <w:tcW w:w="1800" w:type="dxa"/>
            <w:gridSpan w:val="3"/>
          </w:tcPr>
          <w:p w:rsidR="00244DD2" w:rsidRDefault="00244DD2" w:rsidP="00244DD2">
            <w:pPr>
              <w:tabs>
                <w:tab w:val="left" w:pos="720"/>
                <w:tab w:val="left" w:pos="864"/>
              </w:tabs>
              <w:rPr>
                <w:rFonts w:ascii="Arial" w:hAnsi="Arial" w:cs="Arial"/>
                <w:caps/>
                <w:color w:val="000000"/>
                <w:sz w:val="18"/>
                <w:szCs w:val="18"/>
              </w:rPr>
            </w:pPr>
          </w:p>
          <w:p w:rsidR="00717F7C" w:rsidRPr="00733B53" w:rsidRDefault="00A53B72" w:rsidP="00244DD2">
            <w:pPr>
              <w:tabs>
                <w:tab w:val="left" w:pos="720"/>
                <w:tab w:val="left" w:pos="864"/>
              </w:tabs>
              <w:rPr>
                <w:rFonts w:ascii="Arial" w:hAnsi="Arial" w:cs="Arial"/>
                <w:caps/>
                <w:color w:val="000000"/>
                <w:sz w:val="18"/>
                <w:szCs w:val="18"/>
              </w:rPr>
            </w:pPr>
            <w:r>
              <w:rPr>
                <w:rFonts w:ascii="Arial" w:hAnsi="Arial" w:cs="Arial"/>
                <w:caps/>
                <w:color w:val="000000"/>
                <w:sz w:val="18"/>
                <w:szCs w:val="18"/>
              </w:rPr>
              <w:t>8</w:t>
            </w:r>
            <w:r w:rsidR="002517FB" w:rsidRPr="00733B53">
              <w:rPr>
                <w:rFonts w:ascii="Arial" w:hAnsi="Arial" w:cs="Arial"/>
                <w:caps/>
                <w:color w:val="000000"/>
                <w:sz w:val="18"/>
                <w:szCs w:val="18"/>
              </w:rPr>
              <w:t>/</w:t>
            </w:r>
            <w:r w:rsidR="00244DD2">
              <w:rPr>
                <w:rFonts w:ascii="Arial" w:hAnsi="Arial" w:cs="Arial"/>
                <w:caps/>
                <w:color w:val="000000"/>
                <w:sz w:val="18"/>
                <w:szCs w:val="18"/>
              </w:rPr>
              <w:t>1</w:t>
            </w:r>
            <w:r w:rsidR="002517FB" w:rsidRPr="00733B53">
              <w:rPr>
                <w:rFonts w:ascii="Arial" w:hAnsi="Arial" w:cs="Arial"/>
                <w:caps/>
                <w:color w:val="000000"/>
                <w:sz w:val="18"/>
                <w:szCs w:val="18"/>
              </w:rPr>
              <w:t>/2015-</w:t>
            </w:r>
            <w:r w:rsidR="00244DD2">
              <w:rPr>
                <w:rFonts w:ascii="Arial" w:hAnsi="Arial" w:cs="Arial"/>
                <w:caps/>
                <w:color w:val="000000"/>
                <w:sz w:val="18"/>
                <w:szCs w:val="18"/>
              </w:rPr>
              <w:t>6</w:t>
            </w:r>
            <w:r w:rsidR="002517FB" w:rsidRPr="00733B53">
              <w:rPr>
                <w:rFonts w:ascii="Arial" w:hAnsi="Arial" w:cs="Arial"/>
                <w:caps/>
                <w:color w:val="000000"/>
                <w:sz w:val="18"/>
                <w:szCs w:val="18"/>
              </w:rPr>
              <w:t>/3</w:t>
            </w:r>
            <w:r w:rsidR="00244DD2">
              <w:rPr>
                <w:rFonts w:ascii="Arial" w:hAnsi="Arial" w:cs="Arial"/>
                <w:caps/>
                <w:color w:val="000000"/>
                <w:sz w:val="18"/>
                <w:szCs w:val="18"/>
              </w:rPr>
              <w:t>0</w:t>
            </w:r>
            <w:r w:rsidR="002517FB" w:rsidRPr="00733B53">
              <w:rPr>
                <w:rFonts w:ascii="Arial" w:hAnsi="Arial" w:cs="Arial"/>
                <w:caps/>
                <w:color w:val="000000"/>
                <w:sz w:val="18"/>
                <w:szCs w:val="18"/>
              </w:rPr>
              <w:t>/201</w:t>
            </w:r>
            <w:r w:rsidR="00244DD2">
              <w:rPr>
                <w:rFonts w:ascii="Arial" w:hAnsi="Arial" w:cs="Arial"/>
                <w:caps/>
                <w:color w:val="000000"/>
                <w:sz w:val="18"/>
                <w:szCs w:val="18"/>
              </w:rPr>
              <w:t>6</w:t>
            </w:r>
          </w:p>
        </w:tc>
        <w:tc>
          <w:tcPr>
            <w:tcW w:w="2430" w:type="dxa"/>
            <w:gridSpan w:val="2"/>
          </w:tcPr>
          <w:p w:rsidR="00717F7C" w:rsidRDefault="002517FB" w:rsidP="00EB50E4">
            <w:pPr>
              <w:spacing w:before="60" w:after="60"/>
              <w:rPr>
                <w:rFonts w:ascii="Arial" w:hAnsi="Arial" w:cs="Arial"/>
                <w:caps/>
                <w:sz w:val="18"/>
                <w:szCs w:val="18"/>
              </w:rPr>
            </w:pPr>
            <w:r>
              <w:rPr>
                <w:rFonts w:ascii="Arial" w:hAnsi="Arial" w:cs="Arial"/>
                <w:caps/>
                <w:sz w:val="18"/>
                <w:szCs w:val="18"/>
              </w:rPr>
              <w:t>As de</w:t>
            </w:r>
            <w:r w:rsidR="00EB50E4">
              <w:rPr>
                <w:rFonts w:ascii="Arial" w:hAnsi="Arial" w:cs="Arial"/>
                <w:caps/>
                <w:sz w:val="18"/>
                <w:szCs w:val="18"/>
              </w:rPr>
              <w:t>termin</w:t>
            </w:r>
            <w:r>
              <w:rPr>
                <w:rFonts w:ascii="Arial" w:hAnsi="Arial" w:cs="Arial"/>
                <w:caps/>
                <w:sz w:val="18"/>
                <w:szCs w:val="18"/>
              </w:rPr>
              <w:t>ed by appointing judge</w:t>
            </w:r>
          </w:p>
        </w:tc>
        <w:tc>
          <w:tcPr>
            <w:tcW w:w="2171" w:type="dxa"/>
          </w:tcPr>
          <w:p w:rsidR="00717F7C" w:rsidRDefault="002517FB" w:rsidP="00B77D79">
            <w:pPr>
              <w:spacing w:before="60" w:after="60"/>
              <w:rPr>
                <w:rFonts w:ascii="Arial" w:hAnsi="Arial" w:cs="Arial"/>
                <w:caps/>
                <w:sz w:val="18"/>
                <w:szCs w:val="18"/>
              </w:rPr>
            </w:pPr>
            <w:r>
              <w:rPr>
                <w:rFonts w:ascii="Arial" w:hAnsi="Arial" w:cs="Arial"/>
                <w:caps/>
                <w:sz w:val="18"/>
                <w:szCs w:val="18"/>
              </w:rPr>
              <w:t>$</w:t>
            </w:r>
            <w:r w:rsidR="00E3164F">
              <w:rPr>
                <w:rFonts w:ascii="Arial" w:hAnsi="Arial" w:cs="Arial"/>
                <w:caps/>
                <w:sz w:val="18"/>
                <w:szCs w:val="18"/>
              </w:rPr>
              <w:t xml:space="preserve"> </w:t>
            </w:r>
            <w:r w:rsidR="00A53B72">
              <w:rPr>
                <w:rFonts w:ascii="Arial" w:hAnsi="Arial" w:cs="Arial"/>
                <w:caps/>
                <w:sz w:val="18"/>
                <w:szCs w:val="18"/>
              </w:rPr>
              <w:t>2</w:t>
            </w:r>
            <w:r w:rsidR="00244DD2">
              <w:rPr>
                <w:rFonts w:ascii="Arial" w:hAnsi="Arial" w:cs="Arial"/>
                <w:caps/>
                <w:sz w:val="18"/>
                <w:szCs w:val="18"/>
              </w:rPr>
              <w:t>0</w:t>
            </w:r>
            <w:r w:rsidR="00E3164F">
              <w:rPr>
                <w:rFonts w:ascii="Arial" w:hAnsi="Arial" w:cs="Arial"/>
                <w:caps/>
                <w:sz w:val="18"/>
                <w:szCs w:val="18"/>
              </w:rPr>
              <w:t>0.00</w:t>
            </w:r>
            <w:r>
              <w:rPr>
                <w:rFonts w:ascii="Arial" w:hAnsi="Arial" w:cs="Arial"/>
                <w:caps/>
                <w:sz w:val="18"/>
                <w:szCs w:val="18"/>
              </w:rPr>
              <w:t xml:space="preserve"> per Docket</w:t>
            </w:r>
          </w:p>
          <w:p w:rsidR="00733B53" w:rsidRDefault="00733B53" w:rsidP="008E7439">
            <w:pPr>
              <w:spacing w:before="60" w:after="60"/>
              <w:rPr>
                <w:rFonts w:ascii="Arial" w:hAnsi="Arial" w:cs="Arial"/>
                <w:caps/>
                <w:sz w:val="18"/>
                <w:szCs w:val="18"/>
              </w:rPr>
            </w:pPr>
            <w:r>
              <w:rPr>
                <w:rFonts w:ascii="Arial" w:hAnsi="Arial" w:cs="Arial"/>
                <w:caps/>
                <w:sz w:val="18"/>
                <w:szCs w:val="18"/>
              </w:rPr>
              <w:t>(ALL rESPONDENTS</w:t>
            </w:r>
            <w:r w:rsidR="00FC6108">
              <w:rPr>
                <w:rFonts w:ascii="Arial" w:hAnsi="Arial" w:cs="Arial"/>
                <w:caps/>
                <w:sz w:val="18"/>
                <w:szCs w:val="18"/>
              </w:rPr>
              <w:t xml:space="preserve"> </w:t>
            </w:r>
            <w:r w:rsidR="008E7439">
              <w:rPr>
                <w:rFonts w:ascii="Arial" w:hAnsi="Arial" w:cs="Arial"/>
                <w:caps/>
                <w:sz w:val="18"/>
                <w:szCs w:val="18"/>
              </w:rPr>
              <w:t>for whom</w:t>
            </w:r>
            <w:r w:rsidR="00FC6108">
              <w:rPr>
                <w:rFonts w:ascii="Arial" w:hAnsi="Arial" w:cs="Arial"/>
                <w:caps/>
                <w:sz w:val="18"/>
                <w:szCs w:val="18"/>
              </w:rPr>
              <w:t xml:space="preserve"> attorney is appointed</w:t>
            </w:r>
            <w:r>
              <w:rPr>
                <w:rFonts w:ascii="Arial" w:hAnsi="Arial" w:cs="Arial"/>
                <w:caps/>
                <w:sz w:val="18"/>
                <w:szCs w:val="18"/>
              </w:rPr>
              <w:t>)</w:t>
            </w:r>
          </w:p>
        </w:tc>
      </w:tr>
      <w:tr w:rsidR="00717F7C" w:rsidTr="00B77D79">
        <w:trPr>
          <w:cantSplit/>
          <w:jc w:val="center"/>
        </w:trPr>
        <w:tc>
          <w:tcPr>
            <w:tcW w:w="11002" w:type="dxa"/>
            <w:gridSpan w:val="9"/>
            <w:tcBorders>
              <w:bottom w:val="nil"/>
            </w:tcBorders>
            <w:shd w:val="clear" w:color="auto" w:fill="000000"/>
          </w:tcPr>
          <w:p w:rsidR="00717F7C" w:rsidRDefault="00717F7C" w:rsidP="00B24F76">
            <w:pPr>
              <w:jc w:val="center"/>
              <w:rPr>
                <w:rFonts w:ascii="Arial" w:hAnsi="Arial" w:cs="Arial"/>
                <w:sz w:val="18"/>
                <w:szCs w:val="18"/>
              </w:rPr>
            </w:pPr>
            <w:r>
              <w:rPr>
                <w:rFonts w:ascii="Arial" w:hAnsi="Arial" w:cs="Arial"/>
                <w:b/>
                <w:bCs/>
                <w:sz w:val="18"/>
                <w:szCs w:val="18"/>
              </w:rPr>
              <w:t>TERMS OF A</w:t>
            </w:r>
            <w:r w:rsidR="00B24F76">
              <w:rPr>
                <w:rFonts w:ascii="Arial" w:hAnsi="Arial" w:cs="Arial"/>
                <w:b/>
                <w:bCs/>
                <w:sz w:val="18"/>
                <w:szCs w:val="18"/>
              </w:rPr>
              <w:t>GREEMENT</w:t>
            </w:r>
          </w:p>
        </w:tc>
      </w:tr>
      <w:tr w:rsidR="00717F7C" w:rsidTr="00B77D79">
        <w:trPr>
          <w:cantSplit/>
          <w:trHeight w:val="120"/>
          <w:jc w:val="center"/>
        </w:trPr>
        <w:tc>
          <w:tcPr>
            <w:tcW w:w="11002" w:type="dxa"/>
            <w:gridSpan w:val="9"/>
            <w:tcBorders>
              <w:bottom w:val="nil"/>
            </w:tcBorders>
            <w:shd w:val="pct10" w:color="000000" w:fill="FFFFFF"/>
          </w:tcPr>
          <w:p w:rsidR="00717F7C" w:rsidRDefault="00717F7C" w:rsidP="00B77D79">
            <w:pPr>
              <w:rPr>
                <w:rFonts w:ascii="Arial" w:hAnsi="Arial" w:cs="Arial"/>
                <w:sz w:val="18"/>
                <w:szCs w:val="18"/>
              </w:rPr>
            </w:pPr>
          </w:p>
        </w:tc>
      </w:tr>
      <w:tr w:rsidR="00717F7C" w:rsidTr="00B77D79">
        <w:trPr>
          <w:cantSplit/>
          <w:jc w:val="center"/>
        </w:trPr>
        <w:tc>
          <w:tcPr>
            <w:tcW w:w="11002" w:type="dxa"/>
            <w:gridSpan w:val="9"/>
            <w:tcBorders>
              <w:top w:val="nil"/>
              <w:bottom w:val="nil"/>
            </w:tcBorders>
            <w:shd w:val="pct10" w:color="000000" w:fill="FFFFFF"/>
          </w:tcPr>
          <w:p w:rsidR="00717F7C" w:rsidRPr="00B24F76" w:rsidRDefault="00717F7C" w:rsidP="00717F7C">
            <w:pPr>
              <w:numPr>
                <w:ilvl w:val="0"/>
                <w:numId w:val="1"/>
              </w:numPr>
              <w:spacing w:before="60" w:after="60"/>
              <w:rPr>
                <w:rFonts w:ascii="Arial" w:hAnsi="Arial" w:cs="Arial"/>
                <w:sz w:val="17"/>
                <w:szCs w:val="17"/>
              </w:rPr>
            </w:pPr>
            <w:r w:rsidRPr="00B24F76">
              <w:rPr>
                <w:rFonts w:ascii="Arial" w:hAnsi="Arial" w:cs="Arial"/>
                <w:sz w:val="17"/>
                <w:szCs w:val="17"/>
              </w:rPr>
              <w:t>The Attorney agrees, warrants, and assures that no person shall be excluded from participation in, be denied benefits of, or be otherwise subjected to discrimination in the performance of the authorized service or in the employment practices of the Attorney on the grounds of disability, age, race, color, religion, sex, national origin, or any other classification protected by Federal, Tennessee State constitutional, or statutory law.</w:t>
            </w:r>
          </w:p>
        </w:tc>
      </w:tr>
      <w:tr w:rsidR="00717F7C" w:rsidTr="00B77D79">
        <w:trPr>
          <w:cantSplit/>
          <w:jc w:val="center"/>
        </w:trPr>
        <w:tc>
          <w:tcPr>
            <w:tcW w:w="11002" w:type="dxa"/>
            <w:gridSpan w:val="9"/>
            <w:tcBorders>
              <w:top w:val="nil"/>
              <w:bottom w:val="nil"/>
            </w:tcBorders>
            <w:shd w:val="pct10" w:color="000000" w:fill="FFFFFF"/>
          </w:tcPr>
          <w:p w:rsidR="00717F7C" w:rsidRPr="00B24F76" w:rsidRDefault="00717F7C" w:rsidP="00717F7C">
            <w:pPr>
              <w:numPr>
                <w:ilvl w:val="0"/>
                <w:numId w:val="1"/>
              </w:numPr>
              <w:spacing w:before="60" w:after="60"/>
              <w:rPr>
                <w:rFonts w:ascii="Arial" w:hAnsi="Arial" w:cs="Arial"/>
                <w:sz w:val="17"/>
                <w:szCs w:val="17"/>
              </w:rPr>
            </w:pPr>
            <w:r w:rsidRPr="00B24F76">
              <w:rPr>
                <w:rFonts w:ascii="Arial" w:hAnsi="Arial" w:cs="Arial"/>
                <w:sz w:val="17"/>
                <w:szCs w:val="17"/>
              </w:rPr>
              <w:t>The Attorney warrants that no amount shall be paid directly or indirectly to an employee or official of the State of Tennessee as wages, compensation, or gifts in exchange for acting as an officer, agent, employee, subcontractor, or consultant to the Attorney in connection with any work contemplated or performed relative to this Authorization.</w:t>
            </w:r>
          </w:p>
        </w:tc>
      </w:tr>
      <w:tr w:rsidR="00717F7C" w:rsidTr="00B77D79">
        <w:trPr>
          <w:cantSplit/>
          <w:jc w:val="center"/>
        </w:trPr>
        <w:tc>
          <w:tcPr>
            <w:tcW w:w="11002" w:type="dxa"/>
            <w:gridSpan w:val="9"/>
            <w:tcBorders>
              <w:top w:val="nil"/>
              <w:bottom w:val="nil"/>
            </w:tcBorders>
            <w:shd w:val="pct10" w:color="000000" w:fill="FFFFFF"/>
          </w:tcPr>
          <w:p w:rsidR="00717F7C" w:rsidRPr="00B24F76" w:rsidRDefault="00717F7C" w:rsidP="00B24F76">
            <w:pPr>
              <w:numPr>
                <w:ilvl w:val="0"/>
                <w:numId w:val="1"/>
              </w:numPr>
              <w:spacing w:before="60" w:after="60"/>
              <w:rPr>
                <w:rFonts w:ascii="Arial" w:hAnsi="Arial" w:cs="Arial"/>
                <w:sz w:val="17"/>
                <w:szCs w:val="17"/>
              </w:rPr>
            </w:pPr>
            <w:proofErr w:type="gramStart"/>
            <w:r w:rsidRPr="00B24F76">
              <w:rPr>
                <w:rFonts w:ascii="Arial" w:hAnsi="Arial" w:cs="Arial"/>
                <w:sz w:val="17"/>
                <w:szCs w:val="17"/>
              </w:rPr>
              <w:t>Either party may terminate this Agreement without cause</w:t>
            </w:r>
            <w:r w:rsidR="00B24F76">
              <w:rPr>
                <w:rFonts w:ascii="Arial" w:hAnsi="Arial" w:cs="Arial"/>
                <w:sz w:val="17"/>
                <w:szCs w:val="17"/>
              </w:rPr>
              <w:t xml:space="preserve">, </w:t>
            </w:r>
            <w:r w:rsidRPr="00B24F76">
              <w:rPr>
                <w:rFonts w:ascii="Arial" w:hAnsi="Arial" w:cs="Arial"/>
                <w:sz w:val="17"/>
                <w:szCs w:val="17"/>
              </w:rPr>
              <w:t>for any reason, and</w:t>
            </w:r>
            <w:proofErr w:type="gramEnd"/>
            <w:r w:rsidRPr="00B24F76">
              <w:rPr>
                <w:rFonts w:ascii="Arial" w:hAnsi="Arial" w:cs="Arial"/>
                <w:sz w:val="17"/>
                <w:szCs w:val="17"/>
              </w:rPr>
              <w:t xml:space="preserve"> such termination shall not be deemed a breach of contract by the State.</w:t>
            </w:r>
            <w:r w:rsidR="00B77D79" w:rsidRPr="00B24F76">
              <w:rPr>
                <w:rFonts w:ascii="Arial" w:hAnsi="Arial" w:cs="Arial"/>
                <w:sz w:val="17"/>
                <w:szCs w:val="17"/>
              </w:rPr>
              <w:t xml:space="preserve"> Activities and records pursuant to this Authorization shall be subject to monitoring and evaluation by the State or duly appointed representatives</w:t>
            </w:r>
          </w:p>
        </w:tc>
      </w:tr>
      <w:tr w:rsidR="00717F7C" w:rsidTr="00B77D79">
        <w:trPr>
          <w:cantSplit/>
          <w:jc w:val="center"/>
        </w:trPr>
        <w:tc>
          <w:tcPr>
            <w:tcW w:w="11002" w:type="dxa"/>
            <w:gridSpan w:val="9"/>
            <w:tcBorders>
              <w:top w:val="nil"/>
              <w:bottom w:val="nil"/>
            </w:tcBorders>
            <w:shd w:val="pct10" w:color="000000" w:fill="FFFFFF"/>
          </w:tcPr>
          <w:p w:rsidR="00717F7C" w:rsidRPr="00B24F76" w:rsidRDefault="00717F7C" w:rsidP="00717F7C">
            <w:pPr>
              <w:numPr>
                <w:ilvl w:val="0"/>
                <w:numId w:val="1"/>
              </w:numPr>
              <w:spacing w:before="60" w:after="60"/>
              <w:rPr>
                <w:rFonts w:ascii="Arial" w:hAnsi="Arial" w:cs="Arial"/>
                <w:sz w:val="17"/>
                <w:szCs w:val="17"/>
              </w:rPr>
            </w:pPr>
            <w:r w:rsidRPr="00B24F76">
              <w:rPr>
                <w:rFonts w:ascii="Arial" w:hAnsi="Arial" w:cs="Arial"/>
                <w:sz w:val="17"/>
                <w:szCs w:val="17"/>
              </w:rPr>
              <w:t>The Attorney agrees to indemnify and hold harmless the State of Tennessee as well as its officers, agents, and employees from and against any and all claims, liabilities, losses, and causes of action which may arise, accrue, or result to any person, firm, corporation, or other entity which may be injured or damaged as a result of acts, omissions, or negligence on the part of the Attorney, its employees, or any person acting for or on its or their behalf relating to this purchase.</w:t>
            </w:r>
          </w:p>
        </w:tc>
      </w:tr>
      <w:tr w:rsidR="00717F7C" w:rsidTr="00B77D79">
        <w:trPr>
          <w:cantSplit/>
          <w:jc w:val="center"/>
        </w:trPr>
        <w:tc>
          <w:tcPr>
            <w:tcW w:w="11002" w:type="dxa"/>
            <w:gridSpan w:val="9"/>
            <w:tcBorders>
              <w:top w:val="nil"/>
              <w:bottom w:val="nil"/>
            </w:tcBorders>
            <w:shd w:val="pct10" w:color="000000" w:fill="FFFFFF"/>
          </w:tcPr>
          <w:p w:rsidR="00717F7C" w:rsidRPr="00B24F76" w:rsidRDefault="00B77D79" w:rsidP="001D453D">
            <w:pPr>
              <w:numPr>
                <w:ilvl w:val="0"/>
                <w:numId w:val="1"/>
              </w:numPr>
              <w:spacing w:before="60" w:after="60"/>
              <w:rPr>
                <w:rFonts w:ascii="Arial" w:hAnsi="Arial" w:cs="Arial"/>
                <w:sz w:val="17"/>
                <w:szCs w:val="17"/>
              </w:rPr>
            </w:pPr>
            <w:r w:rsidRPr="00B24F76">
              <w:rPr>
                <w:rFonts w:ascii="Arial" w:hAnsi="Arial" w:cs="Arial"/>
                <w:sz w:val="17"/>
                <w:szCs w:val="17"/>
              </w:rPr>
              <w:t xml:space="preserve">The Attorney agrees to provide competent, zealous representation to clients as required by the Tennessee </w:t>
            </w:r>
            <w:r w:rsidR="00C65B12" w:rsidRPr="00B24F76">
              <w:rPr>
                <w:rFonts w:ascii="Arial" w:hAnsi="Arial" w:cs="Arial"/>
                <w:sz w:val="17"/>
                <w:szCs w:val="17"/>
              </w:rPr>
              <w:t>R</w:t>
            </w:r>
            <w:r w:rsidRPr="00B24F76">
              <w:rPr>
                <w:rFonts w:ascii="Arial" w:hAnsi="Arial" w:cs="Arial"/>
                <w:sz w:val="17"/>
                <w:szCs w:val="17"/>
              </w:rPr>
              <w:t>ules of Professional Conduct</w:t>
            </w:r>
            <w:r w:rsidR="004127E6" w:rsidRPr="00B24F76">
              <w:rPr>
                <w:rFonts w:ascii="Arial" w:hAnsi="Arial" w:cs="Arial"/>
                <w:sz w:val="17"/>
                <w:szCs w:val="17"/>
              </w:rPr>
              <w:t>. The Attorney shall maintain caseloads which allow for the delivery of this quality of representation at all times. Attorney agrees to represent indigent respondents alleged to be in need of emergency involuntary judicial hospitalization pursuant to TCA Title 33 Part 6 Chapter 4</w:t>
            </w:r>
            <w:r w:rsidR="004127E6" w:rsidRPr="00B24F76">
              <w:rPr>
                <w:rFonts w:ascii="Arial" w:hAnsi="Arial" w:cs="Arial"/>
                <w:b/>
                <w:sz w:val="17"/>
                <w:szCs w:val="17"/>
              </w:rPr>
              <w:t xml:space="preserve">. </w:t>
            </w:r>
            <w:r w:rsidR="004127E6" w:rsidRPr="004248E0">
              <w:rPr>
                <w:rFonts w:ascii="Arial" w:hAnsi="Arial" w:cs="Arial"/>
                <w:sz w:val="17"/>
                <w:szCs w:val="17"/>
              </w:rPr>
              <w:t xml:space="preserve">Representation pursuant to this agreement </w:t>
            </w:r>
            <w:r w:rsidR="00B24F76" w:rsidRPr="004248E0">
              <w:rPr>
                <w:rFonts w:ascii="Arial" w:hAnsi="Arial" w:cs="Arial"/>
                <w:sz w:val="17"/>
                <w:szCs w:val="17"/>
              </w:rPr>
              <w:t>begins upon appointment and is</w:t>
            </w:r>
            <w:r w:rsidR="004127E6" w:rsidRPr="004248E0">
              <w:rPr>
                <w:rFonts w:ascii="Arial" w:hAnsi="Arial" w:cs="Arial"/>
                <w:sz w:val="17"/>
                <w:szCs w:val="17"/>
              </w:rPr>
              <w:t xml:space="preserve"> complete </w:t>
            </w:r>
            <w:r w:rsidR="00B24F76" w:rsidRPr="004248E0">
              <w:rPr>
                <w:rFonts w:ascii="Arial" w:hAnsi="Arial" w:cs="Arial"/>
                <w:sz w:val="17"/>
                <w:szCs w:val="17"/>
              </w:rPr>
              <w:t xml:space="preserve">at the conclusion of the docket upon which the case is first scheduled. Any case that is continued shall become the responsibility of an attorney assigned to the docket on the day to which such case is continued, and the attorney originally appointed to the case shall promptly provide </w:t>
            </w:r>
            <w:r w:rsidR="00942D3D">
              <w:rPr>
                <w:rFonts w:ascii="Arial" w:hAnsi="Arial" w:cs="Arial"/>
                <w:sz w:val="17"/>
                <w:szCs w:val="17"/>
              </w:rPr>
              <w:t xml:space="preserve">any </w:t>
            </w:r>
            <w:r w:rsidR="00B24F76" w:rsidRPr="004248E0">
              <w:rPr>
                <w:rFonts w:ascii="Arial" w:hAnsi="Arial" w:cs="Arial"/>
                <w:sz w:val="17"/>
                <w:szCs w:val="17"/>
              </w:rPr>
              <w:t>necessary information concerning the client to that attorney</w:t>
            </w:r>
            <w:r w:rsidR="00911F00" w:rsidRPr="004248E0">
              <w:rPr>
                <w:rFonts w:ascii="Arial" w:hAnsi="Arial" w:cs="Arial"/>
                <w:sz w:val="17"/>
                <w:szCs w:val="17"/>
              </w:rPr>
              <w:t>.</w:t>
            </w:r>
            <w:r w:rsidR="005237F5">
              <w:rPr>
                <w:rFonts w:ascii="Arial" w:hAnsi="Arial" w:cs="Arial"/>
                <w:sz w:val="17"/>
                <w:szCs w:val="17"/>
              </w:rPr>
              <w:t xml:space="preserve"> The term “docket” refers to cases scheduled for disposition on a single day.</w:t>
            </w:r>
            <w:r w:rsidR="008E7439" w:rsidRPr="00B24F76">
              <w:rPr>
                <w:rFonts w:ascii="Arial" w:hAnsi="Arial" w:cs="Arial"/>
                <w:sz w:val="17"/>
                <w:szCs w:val="17"/>
              </w:rPr>
              <w:t xml:space="preserve"> </w:t>
            </w:r>
          </w:p>
        </w:tc>
      </w:tr>
      <w:tr w:rsidR="00717F7C" w:rsidTr="00B77D79">
        <w:trPr>
          <w:cantSplit/>
          <w:jc w:val="center"/>
        </w:trPr>
        <w:tc>
          <w:tcPr>
            <w:tcW w:w="11002" w:type="dxa"/>
            <w:gridSpan w:val="9"/>
            <w:tcBorders>
              <w:top w:val="nil"/>
              <w:bottom w:val="nil"/>
            </w:tcBorders>
            <w:shd w:val="pct10" w:color="000000" w:fill="FFFFFF"/>
          </w:tcPr>
          <w:p w:rsidR="00717F7C" w:rsidRPr="00B24F76" w:rsidRDefault="00717F7C" w:rsidP="00B77D79">
            <w:pPr>
              <w:numPr>
                <w:ilvl w:val="0"/>
                <w:numId w:val="1"/>
              </w:numPr>
              <w:spacing w:before="60" w:after="60"/>
              <w:rPr>
                <w:rFonts w:ascii="Arial" w:hAnsi="Arial" w:cs="Arial"/>
                <w:sz w:val="17"/>
                <w:szCs w:val="17"/>
              </w:rPr>
            </w:pPr>
            <w:r w:rsidRPr="00B24F76">
              <w:rPr>
                <w:rFonts w:ascii="Arial" w:hAnsi="Arial" w:cs="Arial"/>
                <w:sz w:val="17"/>
                <w:szCs w:val="17"/>
              </w:rPr>
              <w:t xml:space="preserve">The Attorney shall provide </w:t>
            </w:r>
            <w:r w:rsidR="00B77D79" w:rsidRPr="00B24F76">
              <w:rPr>
                <w:rFonts w:ascii="Arial" w:hAnsi="Arial" w:cs="Arial"/>
                <w:sz w:val="17"/>
                <w:szCs w:val="17"/>
              </w:rPr>
              <w:t>copies of appointment orders for all cases for which payment is requested.</w:t>
            </w:r>
            <w:r w:rsidR="004701BF" w:rsidRPr="00B24F76">
              <w:rPr>
                <w:rFonts w:ascii="Arial" w:hAnsi="Arial" w:cs="Arial"/>
                <w:sz w:val="17"/>
                <w:szCs w:val="17"/>
              </w:rPr>
              <w:t xml:space="preserve"> One appointment order listing all respondents </w:t>
            </w:r>
            <w:r w:rsidR="001D029E">
              <w:rPr>
                <w:rFonts w:ascii="Arial" w:hAnsi="Arial" w:cs="Arial"/>
                <w:sz w:val="17"/>
                <w:szCs w:val="17"/>
              </w:rPr>
              <w:t xml:space="preserve">represented </w:t>
            </w:r>
            <w:r w:rsidR="004701BF" w:rsidRPr="00B24F76">
              <w:rPr>
                <w:rFonts w:ascii="Arial" w:hAnsi="Arial" w:cs="Arial"/>
                <w:sz w:val="17"/>
                <w:szCs w:val="17"/>
              </w:rPr>
              <w:t>on a docket is preferred.</w:t>
            </w:r>
            <w:r w:rsidR="00B77D79" w:rsidRPr="00B24F76">
              <w:rPr>
                <w:rFonts w:ascii="Arial" w:hAnsi="Arial" w:cs="Arial"/>
                <w:sz w:val="17"/>
                <w:szCs w:val="17"/>
              </w:rPr>
              <w:t xml:space="preserve"> </w:t>
            </w:r>
          </w:p>
        </w:tc>
      </w:tr>
      <w:tr w:rsidR="00717F7C" w:rsidTr="00B77D79">
        <w:trPr>
          <w:cantSplit/>
          <w:jc w:val="center"/>
        </w:trPr>
        <w:tc>
          <w:tcPr>
            <w:tcW w:w="11002" w:type="dxa"/>
            <w:gridSpan w:val="9"/>
            <w:tcBorders>
              <w:top w:val="nil"/>
              <w:bottom w:val="nil"/>
            </w:tcBorders>
            <w:shd w:val="pct10" w:color="000000" w:fill="FFFFFF"/>
          </w:tcPr>
          <w:p w:rsidR="00031EDF" w:rsidRPr="00B24F76" w:rsidRDefault="00B24F76" w:rsidP="005237F5">
            <w:pPr>
              <w:numPr>
                <w:ilvl w:val="0"/>
                <w:numId w:val="1"/>
              </w:numPr>
              <w:spacing w:before="60" w:after="60"/>
              <w:rPr>
                <w:rFonts w:ascii="Arial" w:hAnsi="Arial" w:cs="Arial"/>
                <w:sz w:val="17"/>
                <w:szCs w:val="17"/>
              </w:rPr>
            </w:pPr>
            <w:r>
              <w:rPr>
                <w:rFonts w:ascii="Arial" w:hAnsi="Arial" w:cs="Arial"/>
                <w:sz w:val="17"/>
                <w:szCs w:val="17"/>
              </w:rPr>
              <w:t>A maximum of t</w:t>
            </w:r>
            <w:r w:rsidR="00031EDF" w:rsidRPr="00B24F76">
              <w:rPr>
                <w:rFonts w:ascii="Arial" w:hAnsi="Arial" w:cs="Arial"/>
                <w:sz w:val="17"/>
                <w:szCs w:val="17"/>
              </w:rPr>
              <w:t>wo attorneys will be compensated for a docket</w:t>
            </w:r>
            <w:r w:rsidR="00244DD2">
              <w:rPr>
                <w:rFonts w:ascii="Arial" w:hAnsi="Arial" w:cs="Arial"/>
                <w:sz w:val="17"/>
                <w:szCs w:val="17"/>
              </w:rPr>
              <w:t>.</w:t>
            </w:r>
            <w:r w:rsidR="005237F5">
              <w:rPr>
                <w:rFonts w:ascii="Arial" w:hAnsi="Arial" w:cs="Arial"/>
                <w:sz w:val="17"/>
                <w:szCs w:val="17"/>
              </w:rPr>
              <w:t xml:space="preserve"> </w:t>
            </w:r>
          </w:p>
        </w:tc>
      </w:tr>
      <w:tr w:rsidR="00717F7C" w:rsidTr="00B77D79">
        <w:trPr>
          <w:cantSplit/>
          <w:jc w:val="center"/>
        </w:trPr>
        <w:tc>
          <w:tcPr>
            <w:tcW w:w="11002" w:type="dxa"/>
            <w:gridSpan w:val="9"/>
            <w:tcBorders>
              <w:top w:val="nil"/>
              <w:bottom w:val="nil"/>
            </w:tcBorders>
            <w:shd w:val="pct10" w:color="000000" w:fill="FFFFFF"/>
          </w:tcPr>
          <w:p w:rsidR="00717F7C" w:rsidRPr="00B24F76" w:rsidRDefault="00717F7C" w:rsidP="00717F7C">
            <w:pPr>
              <w:numPr>
                <w:ilvl w:val="0"/>
                <w:numId w:val="1"/>
              </w:numPr>
              <w:spacing w:before="60" w:after="60"/>
              <w:rPr>
                <w:rFonts w:ascii="Arial" w:hAnsi="Arial" w:cs="Arial"/>
                <w:sz w:val="17"/>
                <w:szCs w:val="17"/>
              </w:rPr>
            </w:pPr>
            <w:r w:rsidRPr="00B24F76">
              <w:rPr>
                <w:rFonts w:ascii="Arial" w:hAnsi="Arial" w:cs="Arial"/>
                <w:sz w:val="17"/>
                <w:szCs w:val="17"/>
              </w:rPr>
              <w:t>The Attorney will submit an invoice in form and substance acceptable to the State to effect payment.</w:t>
            </w:r>
          </w:p>
        </w:tc>
      </w:tr>
      <w:tr w:rsidR="00717F7C" w:rsidTr="00B77D79">
        <w:trPr>
          <w:cantSplit/>
          <w:trHeight w:val="567"/>
          <w:jc w:val="center"/>
        </w:trPr>
        <w:tc>
          <w:tcPr>
            <w:tcW w:w="11002" w:type="dxa"/>
            <w:gridSpan w:val="9"/>
            <w:tcBorders>
              <w:top w:val="nil"/>
              <w:bottom w:val="nil"/>
            </w:tcBorders>
            <w:shd w:val="pct10" w:color="000000" w:fill="FFFFFF"/>
          </w:tcPr>
          <w:p w:rsidR="00911F00" w:rsidRPr="00B24F76" w:rsidRDefault="00911F00" w:rsidP="00911F00">
            <w:pPr>
              <w:pStyle w:val="ListParagraph"/>
              <w:numPr>
                <w:ilvl w:val="0"/>
                <w:numId w:val="1"/>
              </w:numPr>
              <w:rPr>
                <w:rFonts w:ascii="Arial" w:hAnsi="Arial" w:cs="Arial"/>
                <w:sz w:val="17"/>
                <w:szCs w:val="17"/>
              </w:rPr>
            </w:pPr>
            <w:r w:rsidRPr="00B24F76">
              <w:rPr>
                <w:rFonts w:ascii="Arial" w:hAnsi="Arial" w:cs="Arial"/>
                <w:sz w:val="17"/>
                <w:szCs w:val="17"/>
              </w:rPr>
              <w:t xml:space="preserve">The Attorney shall not be compensated for travel, meals. </w:t>
            </w:r>
            <w:r w:rsidR="00FC6108" w:rsidRPr="00B24F76">
              <w:rPr>
                <w:rFonts w:ascii="Arial" w:hAnsi="Arial" w:cs="Arial"/>
                <w:sz w:val="17"/>
                <w:szCs w:val="17"/>
              </w:rPr>
              <w:t>l</w:t>
            </w:r>
            <w:r w:rsidRPr="00B24F76">
              <w:rPr>
                <w:rFonts w:ascii="Arial" w:hAnsi="Arial" w:cs="Arial"/>
                <w:sz w:val="17"/>
                <w:szCs w:val="17"/>
              </w:rPr>
              <w:t>odging or any other out-of-pocket expenses</w:t>
            </w:r>
          </w:p>
          <w:p w:rsidR="00F67B10" w:rsidRPr="00F67B10" w:rsidRDefault="00F67B10" w:rsidP="00F67B10">
            <w:pPr>
              <w:rPr>
                <w:rFonts w:ascii="Arial" w:hAnsi="Arial" w:cs="Arial"/>
                <w:sz w:val="17"/>
                <w:szCs w:val="17"/>
              </w:rPr>
            </w:pPr>
          </w:p>
          <w:p w:rsidR="00717F7C" w:rsidRPr="00B24F76" w:rsidRDefault="00911F00" w:rsidP="004F2601">
            <w:pPr>
              <w:pStyle w:val="ListParagraph"/>
              <w:numPr>
                <w:ilvl w:val="0"/>
                <w:numId w:val="1"/>
              </w:numPr>
              <w:rPr>
                <w:rFonts w:ascii="Arial" w:hAnsi="Arial" w:cs="Arial"/>
                <w:sz w:val="17"/>
                <w:szCs w:val="17"/>
              </w:rPr>
            </w:pPr>
            <w:r w:rsidRPr="00B24F76">
              <w:rPr>
                <w:rFonts w:ascii="Arial" w:hAnsi="Arial" w:cs="Arial"/>
                <w:sz w:val="17"/>
                <w:szCs w:val="17"/>
              </w:rPr>
              <w:t>The payment of the invoice by the State shall not prejudice the State’s right to object to or question any invoice or matter in relation thereto. The Attorney’s invoice shall be subject to reduction for amounts which are determined not to constitute proper remuneration for compensable services. The State reserves the right to deduct from amounts which are or shall become due and payable</w:t>
            </w:r>
            <w:r w:rsidR="004F2601" w:rsidRPr="00B24F76">
              <w:rPr>
                <w:rFonts w:ascii="Arial" w:hAnsi="Arial" w:cs="Arial"/>
                <w:sz w:val="17"/>
                <w:szCs w:val="17"/>
              </w:rPr>
              <w:t xml:space="preserve"> to the Attorney any amounts which are or shall become due and payable to the State by the Attorney</w:t>
            </w:r>
            <w:r w:rsidRPr="00B24F76">
              <w:rPr>
                <w:rFonts w:ascii="Arial" w:hAnsi="Arial" w:cs="Arial"/>
                <w:sz w:val="17"/>
                <w:szCs w:val="17"/>
              </w:rPr>
              <w:t>.</w:t>
            </w:r>
          </w:p>
        </w:tc>
      </w:tr>
      <w:tr w:rsidR="00717F7C" w:rsidTr="00B77D79">
        <w:trPr>
          <w:cantSplit/>
          <w:jc w:val="center"/>
        </w:trPr>
        <w:tc>
          <w:tcPr>
            <w:tcW w:w="11002" w:type="dxa"/>
            <w:gridSpan w:val="9"/>
            <w:tcBorders>
              <w:top w:val="nil"/>
              <w:bottom w:val="nil"/>
            </w:tcBorders>
            <w:shd w:val="pct10" w:color="000000" w:fill="FFFFFF"/>
          </w:tcPr>
          <w:p w:rsidR="00717F7C" w:rsidRDefault="00717F7C" w:rsidP="00B77D79">
            <w:pPr>
              <w:ind w:left="353" w:hanging="353"/>
              <w:rPr>
                <w:rFonts w:ascii="Arial" w:hAnsi="Arial" w:cs="Arial"/>
                <w:sz w:val="18"/>
                <w:szCs w:val="18"/>
              </w:rPr>
            </w:pPr>
          </w:p>
        </w:tc>
      </w:tr>
      <w:tr w:rsidR="00717F7C" w:rsidTr="00B77D79">
        <w:trPr>
          <w:cantSplit/>
          <w:jc w:val="center"/>
        </w:trPr>
        <w:tc>
          <w:tcPr>
            <w:tcW w:w="11002" w:type="dxa"/>
            <w:gridSpan w:val="9"/>
            <w:tcBorders>
              <w:bottom w:val="nil"/>
            </w:tcBorders>
          </w:tcPr>
          <w:p w:rsidR="00717F7C" w:rsidRDefault="00717F7C" w:rsidP="00A53B72">
            <w:pPr>
              <w:spacing w:before="120" w:after="120"/>
              <w:rPr>
                <w:rFonts w:ascii="Arial" w:hAnsi="Arial" w:cs="Arial"/>
                <w:sz w:val="18"/>
                <w:szCs w:val="18"/>
              </w:rPr>
            </w:pPr>
            <w:r>
              <w:rPr>
                <w:rFonts w:ascii="Arial" w:hAnsi="Arial" w:cs="Arial"/>
                <w:b/>
                <w:bCs/>
                <w:sz w:val="18"/>
                <w:szCs w:val="18"/>
              </w:rPr>
              <w:t xml:space="preserve">This Authorization To Attorney is issued to be effective </w:t>
            </w:r>
            <w:r w:rsidR="00A53B72">
              <w:rPr>
                <w:rFonts w:ascii="Arial" w:hAnsi="Arial" w:cs="Arial"/>
                <w:b/>
                <w:bCs/>
                <w:sz w:val="18"/>
                <w:szCs w:val="18"/>
              </w:rPr>
              <w:t>August</w:t>
            </w:r>
            <w:r w:rsidR="00244DD2">
              <w:rPr>
                <w:rFonts w:ascii="Arial" w:hAnsi="Arial" w:cs="Arial"/>
                <w:b/>
                <w:bCs/>
                <w:sz w:val="18"/>
                <w:szCs w:val="18"/>
              </w:rPr>
              <w:t xml:space="preserve"> 1,</w:t>
            </w:r>
            <w:r w:rsidR="001D029E">
              <w:rPr>
                <w:rFonts w:ascii="Arial" w:hAnsi="Arial" w:cs="Arial"/>
                <w:b/>
                <w:bCs/>
                <w:sz w:val="18"/>
                <w:szCs w:val="18"/>
              </w:rPr>
              <w:t xml:space="preserve"> 2015</w:t>
            </w:r>
            <w:r>
              <w:rPr>
                <w:rFonts w:ascii="Arial" w:hAnsi="Arial" w:cs="Arial"/>
                <w:b/>
                <w:bCs/>
                <w:sz w:val="18"/>
                <w:szCs w:val="18"/>
              </w:rPr>
              <w:t xml:space="preserve"> and void after </w:t>
            </w:r>
            <w:r w:rsidR="00244DD2">
              <w:rPr>
                <w:rFonts w:ascii="Arial" w:hAnsi="Arial" w:cs="Arial"/>
                <w:b/>
                <w:bCs/>
                <w:sz w:val="18"/>
                <w:szCs w:val="18"/>
              </w:rPr>
              <w:t>June 30</w:t>
            </w:r>
            <w:r w:rsidR="001D029E">
              <w:rPr>
                <w:rFonts w:ascii="Arial" w:hAnsi="Arial" w:cs="Arial"/>
                <w:b/>
                <w:bCs/>
                <w:sz w:val="18"/>
                <w:szCs w:val="18"/>
              </w:rPr>
              <w:t>, 201</w:t>
            </w:r>
            <w:r w:rsidR="00244DD2">
              <w:rPr>
                <w:rFonts w:ascii="Arial" w:hAnsi="Arial" w:cs="Arial"/>
                <w:b/>
                <w:bCs/>
                <w:sz w:val="18"/>
                <w:szCs w:val="18"/>
              </w:rPr>
              <w:t>6</w:t>
            </w:r>
            <w:r>
              <w:rPr>
                <w:rFonts w:ascii="Arial" w:hAnsi="Arial" w:cs="Arial"/>
                <w:b/>
                <w:bCs/>
                <w:sz w:val="18"/>
                <w:szCs w:val="18"/>
              </w:rPr>
              <w:t>.</w:t>
            </w:r>
          </w:p>
        </w:tc>
      </w:tr>
      <w:tr w:rsidR="00717F7C" w:rsidTr="00B77D79">
        <w:trPr>
          <w:cantSplit/>
          <w:trHeight w:val="278"/>
          <w:jc w:val="center"/>
        </w:trPr>
        <w:tc>
          <w:tcPr>
            <w:tcW w:w="5411" w:type="dxa"/>
            <w:gridSpan w:val="4"/>
            <w:tcBorders>
              <w:right w:val="single" w:sz="6" w:space="0" w:color="FFFFFF"/>
            </w:tcBorders>
            <w:shd w:val="clear" w:color="auto" w:fill="000000"/>
          </w:tcPr>
          <w:p w:rsidR="00717F7C" w:rsidRDefault="00717F7C" w:rsidP="00B77D79">
            <w:pPr>
              <w:jc w:val="center"/>
              <w:rPr>
                <w:rFonts w:ascii="Arial" w:hAnsi="Arial" w:cs="Arial"/>
                <w:b/>
                <w:bCs/>
                <w:sz w:val="18"/>
                <w:szCs w:val="18"/>
              </w:rPr>
            </w:pPr>
            <w:r>
              <w:rPr>
                <w:rFonts w:ascii="Arial" w:hAnsi="Arial" w:cs="Arial"/>
                <w:b/>
                <w:bCs/>
                <w:sz w:val="18"/>
                <w:szCs w:val="18"/>
              </w:rPr>
              <w:t>AUTHORIZATION</w:t>
            </w:r>
          </w:p>
        </w:tc>
        <w:tc>
          <w:tcPr>
            <w:tcW w:w="5591" w:type="dxa"/>
            <w:gridSpan w:val="5"/>
            <w:tcBorders>
              <w:left w:val="single" w:sz="6" w:space="0" w:color="FFFFFF"/>
            </w:tcBorders>
            <w:shd w:val="clear" w:color="auto" w:fill="000000"/>
          </w:tcPr>
          <w:p w:rsidR="00717F7C" w:rsidRDefault="00717F7C" w:rsidP="00B77D79">
            <w:pPr>
              <w:jc w:val="center"/>
              <w:rPr>
                <w:rFonts w:ascii="Arial" w:hAnsi="Arial" w:cs="Arial"/>
                <w:b/>
                <w:bCs/>
                <w:sz w:val="18"/>
                <w:szCs w:val="18"/>
              </w:rPr>
            </w:pPr>
            <w:r>
              <w:rPr>
                <w:rFonts w:ascii="Arial" w:hAnsi="Arial" w:cs="Arial"/>
                <w:b/>
                <w:bCs/>
                <w:sz w:val="18"/>
                <w:szCs w:val="18"/>
              </w:rPr>
              <w:t>ACCEPTANCE</w:t>
            </w:r>
          </w:p>
        </w:tc>
      </w:tr>
      <w:tr w:rsidR="00717F7C" w:rsidTr="00B77D79">
        <w:trPr>
          <w:cantSplit/>
          <w:trHeight w:val="276"/>
          <w:jc w:val="center"/>
        </w:trPr>
        <w:tc>
          <w:tcPr>
            <w:tcW w:w="821" w:type="dxa"/>
            <w:shd w:val="pct10" w:color="000000" w:fill="FFFFFF"/>
          </w:tcPr>
          <w:p w:rsidR="00717F7C" w:rsidRDefault="00717F7C" w:rsidP="00B77D79">
            <w:pPr>
              <w:spacing w:before="60" w:after="60"/>
              <w:rPr>
                <w:rFonts w:ascii="Arial" w:hAnsi="Arial" w:cs="Arial"/>
                <w:sz w:val="18"/>
                <w:szCs w:val="18"/>
              </w:rPr>
            </w:pPr>
            <w:r>
              <w:rPr>
                <w:rFonts w:ascii="Arial" w:hAnsi="Arial" w:cs="Arial"/>
                <w:sz w:val="18"/>
                <w:szCs w:val="18"/>
              </w:rPr>
              <w:t>DATE:</w:t>
            </w:r>
          </w:p>
        </w:tc>
        <w:tc>
          <w:tcPr>
            <w:tcW w:w="4590" w:type="dxa"/>
            <w:gridSpan w:val="3"/>
            <w:tcBorders>
              <w:left w:val="nil"/>
            </w:tcBorders>
          </w:tcPr>
          <w:p w:rsidR="00717F7C" w:rsidRDefault="00717F7C" w:rsidP="00B77D79">
            <w:pPr>
              <w:spacing w:before="60" w:after="60"/>
              <w:rPr>
                <w:rFonts w:ascii="Arial" w:hAnsi="Arial" w:cs="Arial"/>
                <w:sz w:val="18"/>
                <w:szCs w:val="18"/>
              </w:rPr>
            </w:pPr>
          </w:p>
        </w:tc>
        <w:tc>
          <w:tcPr>
            <w:tcW w:w="901" w:type="dxa"/>
            <w:shd w:val="pct10" w:color="000000" w:fill="FFFFFF"/>
          </w:tcPr>
          <w:p w:rsidR="00717F7C" w:rsidRDefault="00717F7C" w:rsidP="00B77D79">
            <w:pPr>
              <w:spacing w:before="60" w:after="60"/>
              <w:rPr>
                <w:rFonts w:ascii="Arial" w:hAnsi="Arial" w:cs="Arial"/>
                <w:sz w:val="18"/>
                <w:szCs w:val="18"/>
              </w:rPr>
            </w:pPr>
            <w:r>
              <w:rPr>
                <w:rFonts w:ascii="Arial" w:hAnsi="Arial" w:cs="Arial"/>
                <w:sz w:val="18"/>
                <w:szCs w:val="18"/>
              </w:rPr>
              <w:t>DATE:</w:t>
            </w:r>
          </w:p>
        </w:tc>
        <w:tc>
          <w:tcPr>
            <w:tcW w:w="4690" w:type="dxa"/>
            <w:gridSpan w:val="4"/>
            <w:tcBorders>
              <w:left w:val="nil"/>
            </w:tcBorders>
          </w:tcPr>
          <w:p w:rsidR="00717F7C" w:rsidRDefault="00717F7C" w:rsidP="00B77D79">
            <w:pPr>
              <w:spacing w:before="60" w:after="60"/>
              <w:rPr>
                <w:rFonts w:ascii="Arial" w:hAnsi="Arial" w:cs="Arial"/>
                <w:sz w:val="18"/>
                <w:szCs w:val="18"/>
              </w:rPr>
            </w:pPr>
          </w:p>
        </w:tc>
      </w:tr>
      <w:tr w:rsidR="00717F7C" w:rsidTr="00B77D79">
        <w:trPr>
          <w:cantSplit/>
          <w:trHeight w:val="276"/>
          <w:jc w:val="center"/>
        </w:trPr>
        <w:tc>
          <w:tcPr>
            <w:tcW w:w="5411" w:type="dxa"/>
            <w:gridSpan w:val="4"/>
          </w:tcPr>
          <w:p w:rsidR="00717F7C" w:rsidRDefault="00717F7C" w:rsidP="00B77D79">
            <w:pPr>
              <w:spacing w:before="600" w:after="60"/>
              <w:rPr>
                <w:rFonts w:ascii="Arial" w:hAnsi="Arial" w:cs="Arial"/>
                <w:sz w:val="18"/>
                <w:szCs w:val="18"/>
              </w:rPr>
            </w:pPr>
            <w:r>
              <w:rPr>
                <w:rFonts w:ascii="Arial" w:hAnsi="Arial" w:cs="Arial"/>
                <w:sz w:val="18"/>
                <w:szCs w:val="18"/>
              </w:rPr>
              <w:t xml:space="preserve"> SIGNATURE</w:t>
            </w:r>
            <w:r w:rsidR="00B77D79">
              <w:rPr>
                <w:rFonts w:ascii="Arial" w:hAnsi="Arial" w:cs="Arial"/>
                <w:sz w:val="18"/>
                <w:szCs w:val="18"/>
              </w:rPr>
              <w:t>:</w:t>
            </w:r>
          </w:p>
        </w:tc>
        <w:tc>
          <w:tcPr>
            <w:tcW w:w="5591" w:type="dxa"/>
            <w:gridSpan w:val="5"/>
          </w:tcPr>
          <w:p w:rsidR="00717F7C" w:rsidRDefault="00B77D79" w:rsidP="00B77D79">
            <w:pPr>
              <w:spacing w:before="600" w:after="60"/>
              <w:rPr>
                <w:rFonts w:ascii="Arial" w:hAnsi="Arial" w:cs="Arial"/>
                <w:sz w:val="18"/>
                <w:szCs w:val="18"/>
              </w:rPr>
            </w:pPr>
            <w:r>
              <w:rPr>
                <w:rFonts w:ascii="Arial" w:hAnsi="Arial" w:cs="Arial"/>
                <w:sz w:val="18"/>
                <w:szCs w:val="18"/>
              </w:rPr>
              <w:t>S</w:t>
            </w:r>
            <w:r w:rsidR="00717F7C">
              <w:rPr>
                <w:rFonts w:ascii="Arial" w:hAnsi="Arial" w:cs="Arial"/>
                <w:sz w:val="18"/>
                <w:szCs w:val="18"/>
              </w:rPr>
              <w:t>IGNATURE</w:t>
            </w:r>
            <w:r>
              <w:rPr>
                <w:rFonts w:ascii="Arial" w:hAnsi="Arial" w:cs="Arial"/>
                <w:sz w:val="18"/>
                <w:szCs w:val="18"/>
              </w:rPr>
              <w:t>:</w:t>
            </w:r>
          </w:p>
        </w:tc>
      </w:tr>
      <w:tr w:rsidR="00717F7C" w:rsidTr="00B77D79">
        <w:trPr>
          <w:cantSplit/>
          <w:trHeight w:val="276"/>
          <w:jc w:val="center"/>
        </w:trPr>
        <w:tc>
          <w:tcPr>
            <w:tcW w:w="5411" w:type="dxa"/>
            <w:gridSpan w:val="4"/>
          </w:tcPr>
          <w:p w:rsidR="00717F7C" w:rsidRDefault="00031EDF" w:rsidP="00B77D79">
            <w:pPr>
              <w:spacing w:before="60" w:after="60"/>
              <w:rPr>
                <w:rFonts w:ascii="Arial" w:hAnsi="Arial" w:cs="Arial"/>
                <w:caps/>
                <w:color w:val="000000"/>
                <w:sz w:val="18"/>
                <w:szCs w:val="18"/>
              </w:rPr>
            </w:pPr>
            <w:r>
              <w:rPr>
                <w:rFonts w:ascii="Arial" w:hAnsi="Arial" w:cs="Arial"/>
                <w:caps/>
                <w:color w:val="000000"/>
                <w:sz w:val="18"/>
                <w:szCs w:val="18"/>
              </w:rPr>
              <w:t xml:space="preserve">DEborah </w:t>
            </w:r>
            <w:r w:rsidR="006517EA">
              <w:rPr>
                <w:rFonts w:ascii="Arial" w:hAnsi="Arial" w:cs="Arial"/>
                <w:caps/>
                <w:color w:val="000000"/>
                <w:sz w:val="18"/>
                <w:szCs w:val="18"/>
              </w:rPr>
              <w:t xml:space="preserve">TAYLOR </w:t>
            </w:r>
            <w:r>
              <w:rPr>
                <w:rFonts w:ascii="Arial" w:hAnsi="Arial" w:cs="Arial"/>
                <w:caps/>
                <w:color w:val="000000"/>
                <w:sz w:val="18"/>
                <w:szCs w:val="18"/>
              </w:rPr>
              <w:t>Tate</w:t>
            </w:r>
            <w:r w:rsidR="00717F7C">
              <w:rPr>
                <w:rFonts w:ascii="Arial" w:hAnsi="Arial" w:cs="Arial"/>
                <w:caps/>
                <w:color w:val="000000"/>
                <w:sz w:val="18"/>
                <w:szCs w:val="18"/>
              </w:rPr>
              <w:t>, administrative Director</w:t>
            </w:r>
          </w:p>
        </w:tc>
        <w:tc>
          <w:tcPr>
            <w:tcW w:w="5591" w:type="dxa"/>
            <w:gridSpan w:val="5"/>
          </w:tcPr>
          <w:p w:rsidR="00717F7C" w:rsidRDefault="00B77D79" w:rsidP="00B77D79">
            <w:pPr>
              <w:spacing w:before="60" w:after="60"/>
              <w:rPr>
                <w:rFonts w:ascii="Arial" w:hAnsi="Arial" w:cs="Arial"/>
                <w:caps/>
                <w:sz w:val="18"/>
                <w:szCs w:val="18"/>
              </w:rPr>
            </w:pPr>
            <w:r>
              <w:rPr>
                <w:rFonts w:ascii="Arial" w:hAnsi="Arial" w:cs="Arial"/>
                <w:caps/>
                <w:sz w:val="18"/>
                <w:szCs w:val="18"/>
              </w:rPr>
              <w:t xml:space="preserve">Print </w:t>
            </w:r>
            <w:r w:rsidR="00717F7C">
              <w:rPr>
                <w:rFonts w:ascii="Arial" w:hAnsi="Arial" w:cs="Arial"/>
                <w:caps/>
                <w:sz w:val="18"/>
                <w:szCs w:val="18"/>
              </w:rPr>
              <w:t>NAMe</w:t>
            </w:r>
            <w:r>
              <w:rPr>
                <w:rFonts w:ascii="Arial" w:hAnsi="Arial" w:cs="Arial"/>
                <w:caps/>
                <w:sz w:val="18"/>
                <w:szCs w:val="18"/>
              </w:rPr>
              <w:t>:</w:t>
            </w:r>
          </w:p>
        </w:tc>
      </w:tr>
    </w:tbl>
    <w:p w:rsidR="00EE1871" w:rsidRDefault="00EE1871" w:rsidP="00031EDF"/>
    <w:sectPr w:rsidR="00EE1871" w:rsidSect="00EB50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73332"/>
    <w:multiLevelType w:val="singleLevel"/>
    <w:tmpl w:val="8B523152"/>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717F7C"/>
    <w:rsid w:val="00031EDF"/>
    <w:rsid w:val="00093FD5"/>
    <w:rsid w:val="000D742D"/>
    <w:rsid w:val="00193CCA"/>
    <w:rsid w:val="001D029E"/>
    <w:rsid w:val="001D453D"/>
    <w:rsid w:val="00244DD2"/>
    <w:rsid w:val="002517FB"/>
    <w:rsid w:val="004127E6"/>
    <w:rsid w:val="004248E0"/>
    <w:rsid w:val="004701BF"/>
    <w:rsid w:val="004D624D"/>
    <w:rsid w:val="004F2601"/>
    <w:rsid w:val="005059DB"/>
    <w:rsid w:val="005237F5"/>
    <w:rsid w:val="00604CFC"/>
    <w:rsid w:val="006517EA"/>
    <w:rsid w:val="00717F7C"/>
    <w:rsid w:val="00733B53"/>
    <w:rsid w:val="008E7439"/>
    <w:rsid w:val="00911F00"/>
    <w:rsid w:val="00942D3D"/>
    <w:rsid w:val="009B7395"/>
    <w:rsid w:val="00A53B72"/>
    <w:rsid w:val="00A6423A"/>
    <w:rsid w:val="00A96474"/>
    <w:rsid w:val="00AE26CB"/>
    <w:rsid w:val="00B017DB"/>
    <w:rsid w:val="00B24F76"/>
    <w:rsid w:val="00B77D79"/>
    <w:rsid w:val="00B852B2"/>
    <w:rsid w:val="00C17B85"/>
    <w:rsid w:val="00C273AC"/>
    <w:rsid w:val="00C65B12"/>
    <w:rsid w:val="00C84F01"/>
    <w:rsid w:val="00E3164F"/>
    <w:rsid w:val="00EB50E4"/>
    <w:rsid w:val="00EE1871"/>
    <w:rsid w:val="00F00A58"/>
    <w:rsid w:val="00F01276"/>
    <w:rsid w:val="00F67B10"/>
    <w:rsid w:val="00FC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D79"/>
    <w:rPr>
      <w:rFonts w:ascii="Tahoma" w:hAnsi="Tahoma" w:cs="Tahoma"/>
      <w:sz w:val="16"/>
      <w:szCs w:val="16"/>
    </w:rPr>
  </w:style>
  <w:style w:type="character" w:customStyle="1" w:styleId="BalloonTextChar">
    <w:name w:val="Balloon Text Char"/>
    <w:basedOn w:val="DefaultParagraphFont"/>
    <w:link w:val="BalloonText"/>
    <w:uiPriority w:val="99"/>
    <w:semiHidden/>
    <w:rsid w:val="00B77D79"/>
    <w:rPr>
      <w:rFonts w:ascii="Tahoma" w:eastAsia="Times New Roman" w:hAnsi="Tahoma" w:cs="Tahoma"/>
      <w:sz w:val="16"/>
      <w:szCs w:val="16"/>
    </w:rPr>
  </w:style>
  <w:style w:type="paragraph" w:styleId="ListParagraph">
    <w:name w:val="List Paragraph"/>
    <w:basedOn w:val="Normal"/>
    <w:uiPriority w:val="34"/>
    <w:qFormat/>
    <w:rsid w:val="00911F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Michele Wojciechowski</cp:lastModifiedBy>
  <cp:revision>2</cp:revision>
  <cp:lastPrinted>2015-05-13T16:32:00Z</cp:lastPrinted>
  <dcterms:created xsi:type="dcterms:W3CDTF">2015-07-21T21:29:00Z</dcterms:created>
  <dcterms:modified xsi:type="dcterms:W3CDTF">2015-07-21T21:29:00Z</dcterms:modified>
</cp:coreProperties>
</file>