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67" w:rsidRDefault="002D5BF9" w:rsidP="002D5BF9">
      <w:pPr>
        <w:tabs>
          <w:tab w:val="left" w:pos="810"/>
        </w:tabs>
        <w:rPr>
          <w:rFonts w:ascii="Book Antiqua" w:hAnsi="Book Antiqua" w:cs="Shruti"/>
          <w:b/>
          <w:bCs/>
        </w:rPr>
      </w:pPr>
      <w:r>
        <w:rPr>
          <w:rFonts w:ascii="Book Antiqua" w:hAnsi="Book Antiqua" w:cs="Shruti"/>
          <w:b/>
          <w:bCs/>
        </w:rPr>
        <w:t xml:space="preserve">Overview of </w:t>
      </w:r>
      <w:r>
        <w:rPr>
          <w:rFonts w:ascii="Book Antiqua" w:hAnsi="Book Antiqua" w:cs="Shruti"/>
          <w:b/>
          <w:bCs/>
        </w:rPr>
        <w:t xml:space="preserve">Florida </w:t>
      </w:r>
      <w:r>
        <w:rPr>
          <w:rFonts w:ascii="Book Antiqua" w:hAnsi="Book Antiqua" w:cs="Shruti"/>
          <w:b/>
          <w:bCs/>
        </w:rPr>
        <w:t>Grievance Process/How it works</w:t>
      </w:r>
    </w:p>
    <w:p w:rsidR="002D5BF9" w:rsidRDefault="002D5BF9" w:rsidP="002D5BF9">
      <w:pPr>
        <w:tabs>
          <w:tab w:val="left" w:pos="810"/>
        </w:tabs>
        <w:rPr>
          <w:rFonts w:ascii="Book Antiqua" w:hAnsi="Book Antiqua" w:cs="Shruti"/>
          <w:b/>
          <w:bCs/>
        </w:rPr>
      </w:pPr>
      <w:r>
        <w:rPr>
          <w:rFonts w:ascii="Book Antiqua" w:hAnsi="Book Antiqua" w:cs="Shruti"/>
          <w:b/>
          <w:bCs/>
        </w:rPr>
        <w:t xml:space="preserve"> </w:t>
      </w:r>
    </w:p>
    <w:p w:rsidR="000F0367" w:rsidRDefault="000F0367" w:rsidP="000F0367">
      <w:pPr>
        <w:tabs>
          <w:tab w:val="left" w:pos="810"/>
        </w:tabs>
        <w:ind w:left="810"/>
        <w:rPr>
          <w:rFonts w:ascii="Book Antiqua" w:hAnsi="Book Antiqua" w:cs="Shruti"/>
          <w:b/>
          <w:bCs/>
        </w:rPr>
      </w:pPr>
      <w:r>
        <w:rPr>
          <w:rFonts w:ascii="Book Antiqua" w:hAnsi="Book Antiqua" w:cs="Shruti"/>
          <w:b/>
          <w:bCs/>
        </w:rPr>
        <w:t>Honorable Rodney Smith, Chair, Supreme Court Committee on ADR Rules and Policy</w:t>
      </w:r>
    </w:p>
    <w:p w:rsidR="000F0367" w:rsidRDefault="000F0367" w:rsidP="000F0367">
      <w:pPr>
        <w:tabs>
          <w:tab w:val="left" w:pos="810"/>
        </w:tabs>
        <w:ind w:left="810"/>
        <w:rPr>
          <w:rFonts w:ascii="Book Antiqua" w:hAnsi="Book Antiqua" w:cs="Shruti"/>
          <w:b/>
          <w:bCs/>
        </w:rPr>
      </w:pPr>
    </w:p>
    <w:p w:rsidR="000F0367" w:rsidRDefault="000F0367" w:rsidP="002D5BF9">
      <w:pPr>
        <w:tabs>
          <w:tab w:val="left" w:pos="810"/>
        </w:tabs>
        <w:rPr>
          <w:rFonts w:ascii="Book Antiqua" w:hAnsi="Book Antiqua" w:cs="Shruti"/>
          <w:b/>
          <w:bCs/>
        </w:rPr>
      </w:pPr>
      <w:r>
        <w:rPr>
          <w:rFonts w:ascii="Book Antiqua" w:hAnsi="Book Antiqua" w:cs="Shruti"/>
          <w:b/>
          <w:bCs/>
        </w:rPr>
        <w:tab/>
        <w:t>Janice M. Fleischer, Esq., Director, Florida Dispute Resolution Center</w:t>
      </w:r>
    </w:p>
    <w:p w:rsidR="000F0367" w:rsidRDefault="000F0367" w:rsidP="002D5BF9">
      <w:pPr>
        <w:tabs>
          <w:tab w:val="left" w:pos="810"/>
        </w:tabs>
        <w:rPr>
          <w:rFonts w:ascii="Book Antiqua" w:hAnsi="Book Antiqua" w:cs="Shruti"/>
          <w:b/>
          <w:bCs/>
        </w:rPr>
      </w:pPr>
    </w:p>
    <w:p w:rsid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Flowchart</w:t>
      </w:r>
    </w:p>
    <w:p w:rsidR="002D5BF9" w:rsidRP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Current Rules</w:t>
      </w:r>
    </w:p>
    <w:p w:rsidR="002D5BF9" w:rsidRP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Supreme Court appointed Mediator Qualifications Board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Hears all grievances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4 year staggered terms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3 divisions</w:t>
      </w:r>
    </w:p>
    <w:p w:rsidR="002D5BF9" w:rsidRPr="002D5BF9" w:rsidRDefault="002D5BF9" w:rsidP="002D5BF9">
      <w:pPr>
        <w:numPr>
          <w:ilvl w:val="5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Judges</w:t>
      </w:r>
    </w:p>
    <w:p w:rsidR="002D5BF9" w:rsidRPr="002D5BF9" w:rsidRDefault="002D5BF9" w:rsidP="002D5BF9">
      <w:pPr>
        <w:numPr>
          <w:ilvl w:val="5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Non mediator lawyers</w:t>
      </w:r>
    </w:p>
    <w:p w:rsidR="002D5BF9" w:rsidRPr="002D5BF9" w:rsidRDefault="002D5BF9" w:rsidP="002D5BF9">
      <w:pPr>
        <w:numPr>
          <w:ilvl w:val="5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Certified mediators from all areas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Investigatory separate from Adjudicatory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Complaint committees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Panels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Distinction between Good Moral Character and Rule Violation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Burden of proof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How committee sits</w:t>
      </w:r>
    </w:p>
    <w:p w:rsidR="002D5BF9" w:rsidRP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Complaint Committees (Investigatory)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Good Moral Character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Sit for a year/one from each division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Hear all GMC matters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Grievance Complaint Committee</w:t>
      </w:r>
    </w:p>
    <w:p w:rsidR="002D5BF9" w:rsidRPr="002D5BF9" w:rsidRDefault="002D5BF9" w:rsidP="002D5BF9">
      <w:pPr>
        <w:numPr>
          <w:ilvl w:val="4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3 MQB Members</w:t>
      </w:r>
    </w:p>
    <w:p w:rsidR="002D5BF9" w:rsidRPr="002D5BF9" w:rsidRDefault="002D5BF9" w:rsidP="00005F97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 w:rsidRPr="002D5BF9">
        <w:rPr>
          <w:rFonts w:ascii="Book Antiqua" w:hAnsi="Book Antiqua" w:cs="Shruti"/>
          <w:bCs/>
        </w:rPr>
        <w:t xml:space="preserve">Hearing Panel </w:t>
      </w:r>
      <w:r>
        <w:rPr>
          <w:rFonts w:ascii="Book Antiqua" w:hAnsi="Book Antiqua" w:cs="Shruti"/>
          <w:bCs/>
        </w:rPr>
        <w:t>(adjudicatory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5 members- Judge as chair</w:t>
      </w:r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 xml:space="preserve">In person hearing with </w:t>
      </w:r>
      <w:r w:rsidR="00986D6E">
        <w:rPr>
          <w:rFonts w:ascii="Book Antiqua" w:hAnsi="Book Antiqua" w:cs="Shruti"/>
          <w:bCs/>
        </w:rPr>
        <w:t>Decision</w:t>
      </w:r>
      <w:bookmarkStart w:id="0" w:name="_GoBack"/>
      <w:bookmarkEnd w:id="0"/>
    </w:p>
    <w:p w:rsidR="002D5BF9" w:rsidRP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 w:rsidRPr="002D5BF9">
        <w:rPr>
          <w:rFonts w:ascii="Book Antiqua" w:hAnsi="Book Antiqua" w:cs="Shruti"/>
          <w:bCs/>
        </w:rPr>
        <w:t>Admission a</w:t>
      </w:r>
      <w:r w:rsidRPr="002D5BF9">
        <w:rPr>
          <w:rFonts w:ascii="Book Antiqua" w:hAnsi="Book Antiqua" w:cs="Shruti"/>
          <w:bCs/>
        </w:rPr>
        <w:t>nd Stipulation to Panel</w:t>
      </w:r>
      <w:r>
        <w:rPr>
          <w:rFonts w:ascii="Book Antiqua" w:hAnsi="Book Antiqua" w:cs="Shruti"/>
          <w:bCs/>
        </w:rPr>
        <w:t>- no in person necessary</w:t>
      </w:r>
    </w:p>
    <w:p w:rsid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Dismissal  or Sanctions- published</w:t>
      </w:r>
    </w:p>
    <w:p w:rsid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How committees are chosen and how DRC involved</w:t>
      </w:r>
    </w:p>
    <w:p w:rsidR="002D5BF9" w:rsidRDefault="002D5BF9" w:rsidP="002D5BF9">
      <w:pPr>
        <w:numPr>
          <w:ilvl w:val="0"/>
          <w:numId w:val="2"/>
        </w:numPr>
        <w:tabs>
          <w:tab w:val="left" w:pos="1584"/>
          <w:tab w:val="left" w:pos="2160"/>
        </w:tabs>
        <w:ind w:firstLine="900"/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Anecdotal evidence of violations/suggestions</w:t>
      </w:r>
    </w:p>
    <w:p w:rsid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Ignoring parties for their attorneys</w:t>
      </w:r>
    </w:p>
    <w:p w:rsidR="002D5BF9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Cell phones/smart phones/texting/emails and confidentiality</w:t>
      </w:r>
    </w:p>
    <w:p w:rsidR="002D5BF9" w:rsidRPr="00666DA7" w:rsidRDefault="002D5BF9" w:rsidP="002D5BF9">
      <w:pPr>
        <w:numPr>
          <w:ilvl w:val="3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Conducting mediations in another language</w:t>
      </w:r>
    </w:p>
    <w:p w:rsidR="00666DA7" w:rsidRPr="007B6264" w:rsidRDefault="00666DA7" w:rsidP="00666DA7">
      <w:pPr>
        <w:tabs>
          <w:tab w:val="left" w:pos="1584"/>
          <w:tab w:val="left" w:pos="2160"/>
        </w:tabs>
        <w:ind w:left="2880"/>
        <w:rPr>
          <w:rFonts w:ascii="Book Antiqua" w:hAnsi="Book Antiqua" w:cs="Shruti"/>
          <w:b/>
          <w:bCs/>
          <w:i/>
        </w:rPr>
      </w:pPr>
    </w:p>
    <w:p w:rsidR="007B6264" w:rsidRDefault="00666DA7" w:rsidP="007B6264">
      <w:pPr>
        <w:numPr>
          <w:ilvl w:val="1"/>
          <w:numId w:val="2"/>
        </w:numPr>
        <w:tabs>
          <w:tab w:val="left" w:pos="1584"/>
          <w:tab w:val="left" w:pos="2160"/>
        </w:tabs>
        <w:rPr>
          <w:rFonts w:ascii="Book Antiqua" w:hAnsi="Book Antiqua" w:cs="Shruti"/>
          <w:b/>
          <w:bCs/>
          <w:i/>
        </w:rPr>
      </w:pPr>
      <w:r>
        <w:rPr>
          <w:rFonts w:ascii="Book Antiqua" w:hAnsi="Book Antiqua" w:cs="Shruti"/>
          <w:bCs/>
        </w:rPr>
        <w:t>Pending Petition to completely revise current discipline rules</w:t>
      </w:r>
    </w:p>
    <w:p w:rsidR="002B5546" w:rsidRDefault="002B5546"/>
    <w:sectPr w:rsidR="002B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F9" w:rsidRDefault="002D5BF9" w:rsidP="002D5BF9">
      <w:r>
        <w:separator/>
      </w:r>
    </w:p>
  </w:endnote>
  <w:endnote w:type="continuationSeparator" w:id="0">
    <w:p w:rsidR="002D5BF9" w:rsidRDefault="002D5BF9" w:rsidP="002D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F9" w:rsidRDefault="002D5BF9" w:rsidP="002D5BF9">
      <w:r>
        <w:separator/>
      </w:r>
    </w:p>
  </w:footnote>
  <w:footnote w:type="continuationSeparator" w:id="0">
    <w:p w:rsidR="002D5BF9" w:rsidRDefault="002D5BF9" w:rsidP="002D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46A4"/>
    <w:multiLevelType w:val="hybridMultilevel"/>
    <w:tmpl w:val="0ABC386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764764D1"/>
    <w:multiLevelType w:val="hybridMultilevel"/>
    <w:tmpl w:val="F7FC0A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791441E1"/>
    <w:multiLevelType w:val="hybridMultilevel"/>
    <w:tmpl w:val="5BD8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F9"/>
    <w:rsid w:val="000F0367"/>
    <w:rsid w:val="002B5546"/>
    <w:rsid w:val="002D5BF9"/>
    <w:rsid w:val="004F52E3"/>
    <w:rsid w:val="00666DA7"/>
    <w:rsid w:val="007B6264"/>
    <w:rsid w:val="009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3F828-7126-4C99-A16C-797334D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unhideWhenUsed/>
    <w:rsid w:val="002D5B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5BF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2D5B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Fleischer</dc:creator>
  <cp:keywords/>
  <dc:description/>
  <cp:lastModifiedBy>Janice Fleischer</cp:lastModifiedBy>
  <cp:revision>5</cp:revision>
  <cp:lastPrinted>2015-10-22T17:30:00Z</cp:lastPrinted>
  <dcterms:created xsi:type="dcterms:W3CDTF">2015-10-22T17:27:00Z</dcterms:created>
  <dcterms:modified xsi:type="dcterms:W3CDTF">2015-10-22T17:30:00Z</dcterms:modified>
</cp:coreProperties>
</file>