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998" w:rsidRPr="00876279" w:rsidRDefault="00876279" w:rsidP="00876279">
      <w:pPr>
        <w:jc w:val="center"/>
        <w:rPr>
          <w:rFonts w:ascii="Arial" w:hAnsi="Arial" w:cs="Arial"/>
          <w:b/>
          <w:sz w:val="24"/>
          <w:szCs w:val="24"/>
        </w:rPr>
      </w:pPr>
      <w:r w:rsidRPr="00876279">
        <w:rPr>
          <w:rFonts w:ascii="Arial" w:hAnsi="Arial" w:cs="Arial"/>
          <w:b/>
          <w:sz w:val="24"/>
          <w:szCs w:val="24"/>
        </w:rPr>
        <w:t xml:space="preserve">T.P.I. – Crim. 38.14(d) </w:t>
      </w:r>
    </w:p>
    <w:p w:rsidR="00876279" w:rsidRDefault="00876279" w:rsidP="00876279">
      <w:pPr>
        <w:jc w:val="center"/>
        <w:rPr>
          <w:rFonts w:ascii="Arial" w:hAnsi="Arial" w:cs="Arial"/>
          <w:sz w:val="24"/>
          <w:szCs w:val="24"/>
        </w:rPr>
      </w:pPr>
    </w:p>
    <w:p w:rsidR="00876279" w:rsidRDefault="00876279" w:rsidP="00876279">
      <w:pPr>
        <w:jc w:val="center"/>
        <w:rPr>
          <w:rFonts w:ascii="Arial" w:hAnsi="Arial" w:cs="Arial"/>
          <w:b/>
          <w:sz w:val="24"/>
          <w:szCs w:val="24"/>
        </w:rPr>
      </w:pPr>
      <w:r>
        <w:rPr>
          <w:rFonts w:ascii="Arial" w:hAnsi="Arial" w:cs="Arial"/>
          <w:b/>
          <w:sz w:val="24"/>
          <w:szCs w:val="24"/>
        </w:rPr>
        <w:t xml:space="preserve">LEAVING THE SCENE OF AN ACCIDENT RESULTING IN DAMAGE TO A VEHICLE </w:t>
      </w:r>
    </w:p>
    <w:p w:rsidR="00876279" w:rsidRDefault="00876279" w:rsidP="00876279">
      <w:pPr>
        <w:jc w:val="center"/>
        <w:rPr>
          <w:rFonts w:ascii="Arial" w:hAnsi="Arial" w:cs="Arial"/>
          <w:b/>
          <w:sz w:val="24"/>
          <w:szCs w:val="24"/>
        </w:rPr>
      </w:pPr>
    </w:p>
    <w:p w:rsidR="00876279" w:rsidRDefault="00876279" w:rsidP="00876279">
      <w:pPr>
        <w:jc w:val="center"/>
        <w:rPr>
          <w:rFonts w:ascii="Arial" w:hAnsi="Arial" w:cs="Arial"/>
          <w:b/>
          <w:sz w:val="24"/>
          <w:szCs w:val="24"/>
        </w:rPr>
      </w:pPr>
      <w:r>
        <w:rPr>
          <w:rFonts w:ascii="Arial" w:hAnsi="Arial" w:cs="Arial"/>
          <w:b/>
          <w:sz w:val="24"/>
          <w:szCs w:val="24"/>
        </w:rPr>
        <w:t>[Only for offenses committed on or after 7/1/15]</w:t>
      </w:r>
    </w:p>
    <w:p w:rsidR="00876279" w:rsidRDefault="00876279" w:rsidP="00876279">
      <w:pPr>
        <w:jc w:val="center"/>
        <w:rPr>
          <w:rFonts w:ascii="Arial" w:hAnsi="Arial" w:cs="Arial"/>
          <w:b/>
          <w:sz w:val="24"/>
          <w:szCs w:val="24"/>
        </w:rPr>
      </w:pPr>
    </w:p>
    <w:p w:rsidR="00876279" w:rsidRDefault="00876279" w:rsidP="00876279">
      <w:pPr>
        <w:spacing w:line="480" w:lineRule="auto"/>
        <w:rPr>
          <w:rFonts w:ascii="Arial" w:hAnsi="Arial" w:cs="Arial"/>
          <w:sz w:val="24"/>
          <w:szCs w:val="24"/>
        </w:rPr>
      </w:pPr>
      <w:r>
        <w:rPr>
          <w:rFonts w:ascii="Arial" w:hAnsi="Arial" w:cs="Arial"/>
          <w:sz w:val="24"/>
          <w:szCs w:val="24"/>
        </w:rPr>
        <w:tab/>
        <w:t xml:space="preserve">Any person who commits the offense of leaving the scene of an accident resulting in damage to a vehicle </w:t>
      </w:r>
      <w:r w:rsidR="009C445C">
        <w:rPr>
          <w:rFonts w:ascii="Arial" w:hAnsi="Arial" w:cs="Arial"/>
          <w:i/>
          <w:sz w:val="24"/>
          <w:szCs w:val="24"/>
        </w:rPr>
        <w:t>[</w:t>
      </w:r>
      <w:r w:rsidRPr="00876279">
        <w:rPr>
          <w:rFonts w:ascii="Arial" w:hAnsi="Arial" w:cs="Arial"/>
          <w:i/>
          <w:sz w:val="24"/>
          <w:szCs w:val="24"/>
        </w:rPr>
        <w:t>[exceeding five hundred dollars ($500)]</w:t>
      </w:r>
      <w:r w:rsidR="009C445C">
        <w:rPr>
          <w:rFonts w:ascii="Arial" w:hAnsi="Arial" w:cs="Arial"/>
          <w:i/>
          <w:sz w:val="24"/>
          <w:szCs w:val="24"/>
        </w:rPr>
        <w:t xml:space="preserve"> [</w:t>
      </w:r>
      <w:r w:rsidR="009C445C" w:rsidRPr="009C445C">
        <w:rPr>
          <w:rFonts w:ascii="Arial" w:hAnsi="Arial" w:cs="Arial"/>
          <w:b/>
          <w:sz w:val="24"/>
          <w:szCs w:val="24"/>
        </w:rPr>
        <w:t>only for offenses committed on or after 1/1/19:</w:t>
      </w:r>
      <w:r w:rsidR="009C445C">
        <w:rPr>
          <w:rFonts w:ascii="Arial" w:hAnsi="Arial" w:cs="Arial"/>
          <w:sz w:val="24"/>
          <w:szCs w:val="24"/>
        </w:rPr>
        <w:t xml:space="preserve"> </w:t>
      </w:r>
      <w:r w:rsidR="009C445C">
        <w:rPr>
          <w:rFonts w:ascii="Arial" w:hAnsi="Arial" w:cs="Arial"/>
          <w:i/>
          <w:sz w:val="24"/>
          <w:szCs w:val="24"/>
        </w:rPr>
        <w:t>exceeding one thousand five hundred dollars ($1,500)]]</w:t>
      </w:r>
      <w:r>
        <w:rPr>
          <w:rFonts w:ascii="Arial" w:hAnsi="Arial" w:cs="Arial"/>
          <w:sz w:val="24"/>
          <w:szCs w:val="24"/>
        </w:rPr>
        <w:t xml:space="preserve"> is guilty of a crime. </w:t>
      </w:r>
    </w:p>
    <w:p w:rsidR="00876279" w:rsidRDefault="00876279" w:rsidP="00876279">
      <w:pPr>
        <w:spacing w:line="480" w:lineRule="auto"/>
        <w:rPr>
          <w:rFonts w:ascii="Arial" w:hAnsi="Arial" w:cs="Arial"/>
          <w:sz w:val="24"/>
          <w:szCs w:val="24"/>
        </w:rPr>
      </w:pPr>
      <w:r>
        <w:rPr>
          <w:rFonts w:ascii="Arial" w:hAnsi="Arial" w:cs="Arial"/>
          <w:sz w:val="24"/>
          <w:szCs w:val="24"/>
        </w:rPr>
        <w:tab/>
        <w:t>For you to find the defendant guilt</w:t>
      </w:r>
      <w:bookmarkStart w:id="0" w:name="_GoBack"/>
      <w:bookmarkEnd w:id="0"/>
      <w:r>
        <w:rPr>
          <w:rFonts w:ascii="Arial" w:hAnsi="Arial" w:cs="Arial"/>
          <w:sz w:val="24"/>
          <w:szCs w:val="24"/>
        </w:rPr>
        <w:t xml:space="preserve">y of this offense, the state must have proven beyond a reasonable doubt the existence of the following essential elements: </w:t>
      </w:r>
    </w:p>
    <w:p w:rsidR="00876279" w:rsidRDefault="00876279" w:rsidP="00876279">
      <w:pPr>
        <w:pStyle w:val="ListParagraph"/>
        <w:numPr>
          <w:ilvl w:val="0"/>
          <w:numId w:val="2"/>
        </w:numPr>
        <w:spacing w:line="480" w:lineRule="auto"/>
        <w:rPr>
          <w:rFonts w:ascii="Arial" w:hAnsi="Arial" w:cs="Arial"/>
          <w:sz w:val="24"/>
          <w:szCs w:val="24"/>
        </w:rPr>
      </w:pPr>
      <w:r>
        <w:rPr>
          <w:rFonts w:ascii="Arial" w:hAnsi="Arial" w:cs="Arial"/>
          <w:sz w:val="24"/>
          <w:szCs w:val="24"/>
        </w:rPr>
        <w:t xml:space="preserve">that the defendant drove a vehicle involved in an accident resulting in damage to a vehicle which was driven or attended by any person; </w:t>
      </w:r>
    </w:p>
    <w:p w:rsidR="00876279" w:rsidRDefault="00876279" w:rsidP="00876279">
      <w:pPr>
        <w:pStyle w:val="ListParagraph"/>
        <w:spacing w:line="480" w:lineRule="auto"/>
        <w:jc w:val="center"/>
        <w:rPr>
          <w:rFonts w:ascii="Arial" w:hAnsi="Arial" w:cs="Arial"/>
          <w:sz w:val="24"/>
          <w:szCs w:val="24"/>
        </w:rPr>
      </w:pPr>
      <w:proofErr w:type="gramStart"/>
      <w:r>
        <w:rPr>
          <w:rFonts w:ascii="Arial" w:hAnsi="Arial" w:cs="Arial"/>
          <w:sz w:val="24"/>
          <w:szCs w:val="24"/>
        </w:rPr>
        <w:t>and</w:t>
      </w:r>
      <w:proofErr w:type="gramEnd"/>
      <w:r>
        <w:rPr>
          <w:rFonts w:ascii="Arial" w:hAnsi="Arial" w:cs="Arial"/>
          <w:sz w:val="24"/>
          <w:szCs w:val="24"/>
        </w:rPr>
        <w:t xml:space="preserve"> </w:t>
      </w:r>
    </w:p>
    <w:p w:rsidR="00876279" w:rsidRDefault="00876279" w:rsidP="00876279">
      <w:pPr>
        <w:pStyle w:val="ListParagraph"/>
        <w:numPr>
          <w:ilvl w:val="0"/>
          <w:numId w:val="2"/>
        </w:numPr>
        <w:spacing w:line="480" w:lineRule="auto"/>
        <w:rPr>
          <w:rFonts w:ascii="Arial" w:hAnsi="Arial" w:cs="Arial"/>
          <w:sz w:val="24"/>
          <w:szCs w:val="24"/>
        </w:rPr>
      </w:pPr>
      <w:r>
        <w:rPr>
          <w:rFonts w:ascii="Arial" w:hAnsi="Arial" w:cs="Arial"/>
          <w:sz w:val="24"/>
          <w:szCs w:val="24"/>
        </w:rPr>
        <w:t xml:space="preserve">that the defendant failed to stop such vehicle at the scene of such accident, or as close thereto as possible, or failed to return to or in any event remain at the scene of the accident until all parties had determined and agreed that there was only damage to the vehicles and no suspected injury of any kind to drivers or passengers, and the defendant had given the defendant’s name, address and the registration number of the vehicle the defendant was driving, and upon request and if available, exhibit [his] [her] driver’s license to the driver or occupant of or person attending any vehicle collided with; </w:t>
      </w:r>
    </w:p>
    <w:p w:rsidR="00876279" w:rsidRDefault="00876279" w:rsidP="00876279">
      <w:pPr>
        <w:pStyle w:val="ListParagraph"/>
        <w:spacing w:line="480" w:lineRule="auto"/>
        <w:jc w:val="center"/>
        <w:rPr>
          <w:rFonts w:ascii="Arial" w:hAnsi="Arial" w:cs="Arial"/>
          <w:sz w:val="24"/>
          <w:szCs w:val="24"/>
        </w:rPr>
      </w:pPr>
      <w:proofErr w:type="gramStart"/>
      <w:r>
        <w:rPr>
          <w:rFonts w:ascii="Arial" w:hAnsi="Arial" w:cs="Arial"/>
          <w:sz w:val="24"/>
          <w:szCs w:val="24"/>
        </w:rPr>
        <w:t>and</w:t>
      </w:r>
      <w:proofErr w:type="gramEnd"/>
    </w:p>
    <w:p w:rsidR="00876279" w:rsidRDefault="00876279" w:rsidP="00876279">
      <w:pPr>
        <w:pStyle w:val="ListParagraph"/>
        <w:numPr>
          <w:ilvl w:val="0"/>
          <w:numId w:val="2"/>
        </w:numPr>
        <w:spacing w:line="480" w:lineRule="auto"/>
        <w:rPr>
          <w:rFonts w:ascii="Arial" w:hAnsi="Arial" w:cs="Arial"/>
          <w:sz w:val="24"/>
          <w:szCs w:val="24"/>
        </w:rPr>
      </w:pPr>
      <w:proofErr w:type="gramStart"/>
      <w:r>
        <w:rPr>
          <w:rFonts w:ascii="Arial" w:hAnsi="Arial" w:cs="Arial"/>
          <w:sz w:val="24"/>
          <w:szCs w:val="24"/>
        </w:rPr>
        <w:lastRenderedPageBreak/>
        <w:t>that</w:t>
      </w:r>
      <w:proofErr w:type="gramEnd"/>
      <w:r>
        <w:rPr>
          <w:rFonts w:ascii="Arial" w:hAnsi="Arial" w:cs="Arial"/>
          <w:sz w:val="24"/>
          <w:szCs w:val="24"/>
        </w:rPr>
        <w:t xml:space="preserve"> the accident occurred on </w:t>
      </w:r>
      <w:r w:rsidRPr="00876279">
        <w:rPr>
          <w:rFonts w:ascii="Arial" w:hAnsi="Arial" w:cs="Arial"/>
          <w:i/>
          <w:sz w:val="24"/>
          <w:szCs w:val="24"/>
        </w:rPr>
        <w:t>[a highway] [the premises of a shopping center] [the premises of a trailer park] [the premises of an apartment house complex] [any premises which are generally frequented by the public at large]</w:t>
      </w:r>
      <w:r>
        <w:rPr>
          <w:rFonts w:ascii="Arial" w:hAnsi="Arial" w:cs="Arial"/>
          <w:sz w:val="24"/>
          <w:szCs w:val="24"/>
        </w:rPr>
        <w:t xml:space="preserve">. </w:t>
      </w:r>
    </w:p>
    <w:p w:rsidR="00876279" w:rsidRDefault="00876279" w:rsidP="00876279">
      <w:pPr>
        <w:pStyle w:val="ListParagraph"/>
        <w:spacing w:line="480" w:lineRule="auto"/>
        <w:jc w:val="center"/>
        <w:rPr>
          <w:rFonts w:ascii="Arial" w:hAnsi="Arial" w:cs="Arial"/>
          <w:sz w:val="24"/>
          <w:szCs w:val="24"/>
        </w:rPr>
      </w:pPr>
      <w:r>
        <w:rPr>
          <w:rFonts w:ascii="Arial" w:hAnsi="Arial" w:cs="Arial"/>
          <w:sz w:val="24"/>
          <w:szCs w:val="24"/>
        </w:rPr>
        <w:t>[</w:t>
      </w:r>
      <w:proofErr w:type="gramStart"/>
      <w:r>
        <w:rPr>
          <w:rFonts w:ascii="Arial" w:hAnsi="Arial" w:cs="Arial"/>
          <w:sz w:val="24"/>
          <w:szCs w:val="24"/>
        </w:rPr>
        <w:t>and</w:t>
      </w:r>
      <w:proofErr w:type="gramEnd"/>
    </w:p>
    <w:p w:rsidR="00876279" w:rsidRDefault="00876279" w:rsidP="00876279">
      <w:pPr>
        <w:pStyle w:val="ListParagraph"/>
        <w:numPr>
          <w:ilvl w:val="0"/>
          <w:numId w:val="2"/>
        </w:numPr>
        <w:spacing w:line="480" w:lineRule="auto"/>
        <w:rPr>
          <w:rFonts w:ascii="Arial" w:hAnsi="Arial" w:cs="Arial"/>
          <w:sz w:val="24"/>
          <w:szCs w:val="24"/>
        </w:rPr>
      </w:pPr>
      <w:r>
        <w:rPr>
          <w:rFonts w:ascii="Arial" w:hAnsi="Arial" w:cs="Arial"/>
          <w:sz w:val="24"/>
          <w:szCs w:val="24"/>
        </w:rPr>
        <w:t>that the damage done to vehicles or property not owned by the defendant exceeded five hundred dollars ($500), or would appear to a reasonable person to exceed five hundred dollars ($500)</w:t>
      </w:r>
      <w:r w:rsidR="00683FC7">
        <w:rPr>
          <w:rFonts w:ascii="Arial" w:hAnsi="Arial" w:cs="Arial"/>
          <w:sz w:val="24"/>
          <w:szCs w:val="24"/>
        </w:rPr>
        <w:t xml:space="preserve"> </w:t>
      </w:r>
      <w:r w:rsidR="00683FC7" w:rsidRPr="00683FC7">
        <w:rPr>
          <w:rFonts w:ascii="Arial" w:hAnsi="Arial" w:cs="Arial"/>
          <w:b/>
          <w:sz w:val="24"/>
          <w:szCs w:val="24"/>
        </w:rPr>
        <w:t>[for offenses committed on or after 1/1/19:</w:t>
      </w:r>
      <w:r w:rsidR="00683FC7">
        <w:rPr>
          <w:rFonts w:ascii="Arial" w:hAnsi="Arial" w:cs="Arial"/>
          <w:sz w:val="24"/>
          <w:szCs w:val="24"/>
        </w:rPr>
        <w:t xml:space="preserve"> exceeded one thousand five hundred dollars ($1,500), or would appear to a reasonable person to exceed one thousand five hundred dollars ($1,500)</w:t>
      </w:r>
      <w:r w:rsidRPr="00683FC7">
        <w:rPr>
          <w:rFonts w:ascii="Arial" w:hAnsi="Arial" w:cs="Arial"/>
          <w:b/>
          <w:sz w:val="24"/>
          <w:szCs w:val="24"/>
        </w:rPr>
        <w:t>]</w:t>
      </w:r>
      <w:r w:rsidR="00683FC7" w:rsidRPr="00683FC7">
        <w:rPr>
          <w:rFonts w:ascii="Arial" w:hAnsi="Arial" w:cs="Arial"/>
          <w:sz w:val="24"/>
          <w:szCs w:val="24"/>
        </w:rPr>
        <w:t>.</w:t>
      </w:r>
    </w:p>
    <w:p w:rsidR="00876279" w:rsidRPr="00876279" w:rsidRDefault="00876279" w:rsidP="00876279">
      <w:pPr>
        <w:spacing w:line="480" w:lineRule="auto"/>
        <w:ind w:firstLine="360"/>
        <w:rPr>
          <w:rFonts w:ascii="Arial" w:hAnsi="Arial" w:cs="Arial"/>
          <w:sz w:val="24"/>
          <w:szCs w:val="24"/>
        </w:rPr>
      </w:pPr>
      <w:r>
        <w:rPr>
          <w:rFonts w:ascii="Arial" w:hAnsi="Arial" w:cs="Arial"/>
          <w:sz w:val="24"/>
          <w:szCs w:val="24"/>
        </w:rPr>
        <w:t xml:space="preserve">“Vehicle” means every device in, upon or by which any person or property is or may be transported or drawn upon a highway, excepting devices used exclusively upon stationary rails or tracks. </w:t>
      </w:r>
    </w:p>
    <w:sectPr w:rsidR="00876279" w:rsidRPr="00876279" w:rsidSect="00876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F5F75"/>
    <w:multiLevelType w:val="hybridMultilevel"/>
    <w:tmpl w:val="A3EC2166"/>
    <w:lvl w:ilvl="0" w:tplc="94CCBC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5D205F93"/>
    <w:multiLevelType w:val="hybridMultilevel"/>
    <w:tmpl w:val="632ADC62"/>
    <w:lvl w:ilvl="0" w:tplc="3CF61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79"/>
    <w:rsid w:val="00683FC7"/>
    <w:rsid w:val="00876279"/>
    <w:rsid w:val="009C445C"/>
    <w:rsid w:val="00A54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6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3</cp:revision>
  <dcterms:created xsi:type="dcterms:W3CDTF">2015-06-22T19:25:00Z</dcterms:created>
  <dcterms:modified xsi:type="dcterms:W3CDTF">2018-07-10T12:16:00Z</dcterms:modified>
</cp:coreProperties>
</file>