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11</w:instrText>
      </w:r>
      <w:r>
        <w:rPr>
          <w:sz w:val="24"/>
          <w:szCs w:val="24"/>
          <w:lang w:val="en-CA"/>
        </w:rPr>
        <w:fldChar w:fldCharType="end"/>
      </w:r>
      <w:r>
        <w:rPr>
          <w:rFonts w:ascii="Arial" w:hAnsi="Arial" w:cs="Arial"/>
          <w:b/>
          <w:bCs/>
          <w:sz w:val="24"/>
          <w:szCs w:val="24"/>
        </w:rPr>
        <w:t>T.P.I. – CRIM. 11.08</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b/>
          <w:bCs/>
          <w:sz w:val="24"/>
          <w:szCs w:val="24"/>
        </w:rPr>
      </w:pPr>
      <w:r>
        <w:rPr>
          <w:rFonts w:ascii="Arial" w:hAnsi="Arial" w:cs="Arial"/>
          <w:b/>
          <w:bCs/>
          <w:sz w:val="24"/>
          <w:szCs w:val="24"/>
        </w:rPr>
        <w:t>ORGANIZED RETAIL CRIME</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Any person who commits the offense of Organized Retail Crime is guilty of a crime.</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For you to find the defendant guilty of this offense, the state must have proven beyond a reasonable doubt the existence of the following essential elements:</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[Part A</w:t>
      </w:r>
      <w:r w:rsidR="00E24B29">
        <w:rPr>
          <w:rFonts w:ascii="Arial" w:hAnsi="Arial" w:cs="Arial"/>
          <w:sz w:val="24"/>
          <w:szCs w:val="24"/>
        </w:rPr>
        <w:t xml:space="preserve"> </w:t>
      </w:r>
      <w:r w:rsidR="00E24B29" w:rsidRPr="00E24B29">
        <w:rPr>
          <w:rFonts w:ascii="Arial" w:hAnsi="Arial" w:cs="Arial"/>
          <w:b/>
          <w:sz w:val="24"/>
          <w:szCs w:val="24"/>
        </w:rPr>
        <w:t>(Only for offenses committed prior to 7/1/20)</w:t>
      </w:r>
      <w:r>
        <w:rPr>
          <w:rFonts w:ascii="Arial" w:hAnsi="Arial" w:cs="Arial"/>
          <w:sz w:val="24"/>
          <w:szCs w:val="24"/>
        </w:rPr>
        <w:t>:</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 xml:space="preserve">(1)  </w:t>
      </w:r>
      <w:proofErr w:type="gramStart"/>
      <w:r>
        <w:rPr>
          <w:rFonts w:ascii="Arial" w:hAnsi="Arial" w:cs="Arial"/>
          <w:sz w:val="24"/>
          <w:szCs w:val="24"/>
        </w:rPr>
        <w:t>that</w:t>
      </w:r>
      <w:proofErr w:type="gramEnd"/>
      <w:r>
        <w:rPr>
          <w:rFonts w:ascii="Arial" w:hAnsi="Arial" w:cs="Arial"/>
          <w:sz w:val="24"/>
          <w:szCs w:val="24"/>
        </w:rPr>
        <w:t xml:space="preserve"> the defendant </w:t>
      </w:r>
      <w:r>
        <w:rPr>
          <w:rFonts w:ascii="Arial" w:hAnsi="Arial" w:cs="Arial"/>
          <w:b/>
          <w:bCs/>
          <w:sz w:val="24"/>
          <w:szCs w:val="24"/>
        </w:rPr>
        <w:t xml:space="preserve">[only for offenses committed prior to 7/1/18: </w:t>
      </w:r>
      <w:r>
        <w:rPr>
          <w:rFonts w:ascii="Arial" w:hAnsi="Arial" w:cs="Arial"/>
          <w:sz w:val="24"/>
          <w:szCs w:val="24"/>
        </w:rPr>
        <w:t>worked with one (1) or more persons</w:t>
      </w:r>
      <w:r>
        <w:rPr>
          <w:rFonts w:ascii="Arial" w:hAnsi="Arial" w:cs="Arial"/>
          <w:b/>
          <w:bCs/>
          <w:sz w:val="24"/>
          <w:szCs w:val="24"/>
        </w:rPr>
        <w:t xml:space="preserve">] [only for offenses committed on or after 7/1/18: </w:t>
      </w:r>
      <w:r>
        <w:rPr>
          <w:rFonts w:ascii="Arial" w:hAnsi="Arial" w:cs="Arial"/>
          <w:sz w:val="24"/>
          <w:szCs w:val="24"/>
        </w:rPr>
        <w:t>acted in concert with one (1) or more people</w:t>
      </w:r>
      <w:r>
        <w:rPr>
          <w:rFonts w:ascii="Arial" w:hAnsi="Arial" w:cs="Arial"/>
          <w:b/>
          <w:bCs/>
          <w:sz w:val="24"/>
          <w:szCs w:val="24"/>
        </w:rPr>
        <w:t>]</w:t>
      </w:r>
      <w:r>
        <w:rPr>
          <w:rFonts w:ascii="Arial" w:hAnsi="Arial" w:cs="Arial"/>
          <w:sz w:val="24"/>
          <w:szCs w:val="24"/>
        </w:rPr>
        <w:t xml:space="preserve">  to commit theft of any merchandise with a value exceeding one thousand dollars ($1,000) aggregated over a ninety-day period;</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sz w:val="24"/>
          <w:szCs w:val="24"/>
        </w:rPr>
      </w:pPr>
      <w:proofErr w:type="gramStart"/>
      <w:r>
        <w:rPr>
          <w:rFonts w:ascii="Arial" w:hAnsi="Arial" w:cs="Arial"/>
          <w:sz w:val="24"/>
          <w:szCs w:val="24"/>
        </w:rPr>
        <w:t>and</w:t>
      </w:r>
      <w:proofErr w:type="gramEnd"/>
    </w:p>
    <w:p w:rsidR="0011498E" w:rsidRDefault="00686374"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sz w:val="24"/>
          <w:szCs w:val="24"/>
        </w:rPr>
      </w:pPr>
      <w:r>
        <w:rPr>
          <w:rFonts w:ascii="Arial" w:hAnsi="Arial" w:cs="Arial"/>
          <w:sz w:val="24"/>
          <w:szCs w:val="24"/>
        </w:rPr>
        <w:tab/>
        <w:t>(2</w:t>
      </w:r>
      <w:proofErr w:type="gramStart"/>
      <w:r>
        <w:rPr>
          <w:rFonts w:ascii="Arial" w:hAnsi="Arial" w:cs="Arial"/>
          <w:sz w:val="24"/>
          <w:szCs w:val="24"/>
        </w:rPr>
        <w:t xml:space="preserve">) </w:t>
      </w:r>
      <w:r w:rsidR="0011498E">
        <w:rPr>
          <w:rFonts w:ascii="Arial" w:hAnsi="Arial" w:cs="Arial"/>
          <w:sz w:val="24"/>
          <w:szCs w:val="24"/>
        </w:rPr>
        <w:t xml:space="preserve"> that</w:t>
      </w:r>
      <w:proofErr w:type="gramEnd"/>
      <w:r w:rsidR="0011498E">
        <w:rPr>
          <w:rFonts w:ascii="Arial" w:hAnsi="Arial" w:cs="Arial"/>
          <w:sz w:val="24"/>
          <w:szCs w:val="24"/>
        </w:rPr>
        <w:t xml:space="preserve"> the defendant did so with the intent to </w:t>
      </w:r>
      <w:r w:rsidR="0011498E">
        <w:rPr>
          <w:rFonts w:ascii="Arial" w:hAnsi="Arial" w:cs="Arial"/>
          <w:i/>
          <w:iCs/>
          <w:sz w:val="24"/>
          <w:szCs w:val="24"/>
        </w:rPr>
        <w:t>[sell that property for monetary or other gain] [fraudulently return the merchandise to a retail merchant].</w:t>
      </w:r>
      <w:r w:rsidR="0011498E">
        <w:rPr>
          <w:rFonts w:ascii="Arial" w:hAnsi="Arial" w:cs="Arial"/>
          <w:sz w:val="24"/>
          <w:szCs w:val="24"/>
        </w:rPr>
        <w:t xml:space="preserve">] </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sz w:val="24"/>
          <w:szCs w:val="24"/>
        </w:rPr>
      </w:pPr>
      <w:r>
        <w:rPr>
          <w:sz w:val="24"/>
          <w:szCs w:val="24"/>
        </w:rPr>
        <w:t xml:space="preserve">  </w:t>
      </w:r>
      <w:r>
        <w:rPr>
          <w:rFonts w:ascii="Arial" w:hAnsi="Arial" w:cs="Arial"/>
          <w:sz w:val="24"/>
          <w:szCs w:val="24"/>
        </w:rPr>
        <w:t>[</w:t>
      </w:r>
      <w:proofErr w:type="gramStart"/>
      <w:r>
        <w:rPr>
          <w:rFonts w:ascii="Arial" w:hAnsi="Arial" w:cs="Arial"/>
          <w:sz w:val="24"/>
          <w:szCs w:val="24"/>
        </w:rPr>
        <w:t>and</w:t>
      </w:r>
      <w:proofErr w:type="gramEnd"/>
    </w:p>
    <w:p w:rsidR="0011498E" w:rsidRDefault="009B599D" w:rsidP="009B599D">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sz w:val="24"/>
          <w:szCs w:val="24"/>
        </w:rPr>
      </w:pPr>
      <w:r>
        <w:rPr>
          <w:rFonts w:ascii="Arial" w:hAnsi="Arial" w:cs="Arial"/>
          <w:sz w:val="24"/>
          <w:szCs w:val="24"/>
        </w:rPr>
        <w:tab/>
        <w:t xml:space="preserve">(3)      </w:t>
      </w:r>
      <w:r w:rsidR="0011498E">
        <w:rPr>
          <w:rFonts w:ascii="Arial" w:hAnsi="Arial" w:cs="Arial"/>
          <w:b/>
          <w:bCs/>
          <w:sz w:val="24"/>
          <w:szCs w:val="24"/>
        </w:rPr>
        <w:t>[only for offenses committed on or after 7/1/18:</w:t>
      </w:r>
      <w:r w:rsidR="00291804">
        <w:rPr>
          <w:rFonts w:ascii="Arial" w:hAnsi="Arial" w:cs="Arial"/>
          <w:sz w:val="24"/>
          <w:szCs w:val="24"/>
        </w:rPr>
        <w:t xml:space="preserve"> that the </w:t>
      </w:r>
      <w:r w:rsidR="0011498E">
        <w:rPr>
          <w:rFonts w:ascii="Arial" w:hAnsi="Arial" w:cs="Arial"/>
          <w:sz w:val="24"/>
          <w:szCs w:val="24"/>
        </w:rPr>
        <w:t>defendant exercised organizational, supervisory, financial or management authority over the activity of one (1) or more persons in furtherance of the offense.]</w:t>
      </w:r>
      <w:r w:rsidR="0011498E">
        <w:rPr>
          <w:rFonts w:ascii="Arial" w:hAnsi="Arial" w:cs="Arial"/>
          <w:sz w:val="24"/>
          <w:szCs w:val="24"/>
        </w:rPr>
        <w:tab/>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sz w:val="24"/>
          <w:szCs w:val="24"/>
        </w:rPr>
      </w:pPr>
      <w:proofErr w:type="gramStart"/>
      <w:r>
        <w:rPr>
          <w:rFonts w:ascii="Arial" w:hAnsi="Arial" w:cs="Arial"/>
          <w:sz w:val="24"/>
          <w:szCs w:val="24"/>
        </w:rPr>
        <w:t>or</w:t>
      </w:r>
      <w:proofErr w:type="gramEnd"/>
    </w:p>
    <w:p w:rsidR="009B599D" w:rsidRDefault="009B599D"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[Part B</w:t>
      </w:r>
      <w:r w:rsidR="00E24B29">
        <w:rPr>
          <w:rFonts w:ascii="Arial" w:hAnsi="Arial" w:cs="Arial"/>
          <w:sz w:val="24"/>
          <w:szCs w:val="24"/>
        </w:rPr>
        <w:t xml:space="preserve"> </w:t>
      </w:r>
      <w:r w:rsidR="00E24B29" w:rsidRPr="00E24B29">
        <w:rPr>
          <w:rFonts w:ascii="Arial" w:hAnsi="Arial" w:cs="Arial"/>
          <w:b/>
          <w:sz w:val="24"/>
          <w:szCs w:val="24"/>
        </w:rPr>
        <w:t>(Only for offenses committed prior to 7/1/20)</w:t>
      </w:r>
      <w:r>
        <w:rPr>
          <w:rFonts w:ascii="Arial" w:hAnsi="Arial" w:cs="Arial"/>
          <w:sz w:val="24"/>
          <w:szCs w:val="24"/>
        </w:rPr>
        <w:t>:</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lastRenderedPageBreak/>
        <w:tab/>
        <w:t xml:space="preserve">(1)  </w:t>
      </w:r>
      <w:proofErr w:type="gramStart"/>
      <w:r>
        <w:rPr>
          <w:rFonts w:ascii="Arial" w:hAnsi="Arial" w:cs="Arial"/>
          <w:sz w:val="24"/>
          <w:szCs w:val="24"/>
        </w:rPr>
        <w:t>that</w:t>
      </w:r>
      <w:proofErr w:type="gramEnd"/>
      <w:r>
        <w:rPr>
          <w:rFonts w:ascii="Arial" w:hAnsi="Arial" w:cs="Arial"/>
          <w:sz w:val="24"/>
          <w:szCs w:val="24"/>
        </w:rPr>
        <w:t xml:space="preserve"> the defendant </w:t>
      </w:r>
      <w:r>
        <w:rPr>
          <w:rFonts w:ascii="Arial" w:hAnsi="Arial" w:cs="Arial"/>
          <w:i/>
          <w:iCs/>
          <w:sz w:val="24"/>
          <w:szCs w:val="24"/>
        </w:rPr>
        <w:t>[received] [possessed] [purchased]</w:t>
      </w:r>
      <w:r>
        <w:rPr>
          <w:rFonts w:ascii="Arial" w:hAnsi="Arial" w:cs="Arial"/>
          <w:sz w:val="24"/>
          <w:szCs w:val="24"/>
        </w:rPr>
        <w:t xml:space="preserve"> any </w:t>
      </w:r>
      <w:r>
        <w:rPr>
          <w:rFonts w:ascii="Arial" w:hAnsi="Arial" w:cs="Arial"/>
          <w:i/>
          <w:iCs/>
          <w:sz w:val="24"/>
          <w:szCs w:val="24"/>
        </w:rPr>
        <w:t>[merchandise] [stored value cards]</w:t>
      </w:r>
      <w:r>
        <w:rPr>
          <w:rFonts w:ascii="Arial" w:hAnsi="Arial" w:cs="Arial"/>
          <w:sz w:val="24"/>
          <w:szCs w:val="24"/>
        </w:rPr>
        <w:t xml:space="preserve"> obtained from a fraudulent return;</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sz w:val="24"/>
          <w:szCs w:val="24"/>
        </w:rPr>
      </w:pPr>
      <w:proofErr w:type="gramStart"/>
      <w:r>
        <w:rPr>
          <w:rFonts w:ascii="Arial" w:hAnsi="Arial" w:cs="Arial"/>
          <w:sz w:val="24"/>
          <w:szCs w:val="24"/>
        </w:rPr>
        <w:t>and</w:t>
      </w:r>
      <w:proofErr w:type="gramEnd"/>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(2</w:t>
      </w:r>
      <w:proofErr w:type="gramStart"/>
      <w:r>
        <w:rPr>
          <w:rFonts w:ascii="Arial" w:hAnsi="Arial" w:cs="Arial"/>
          <w:sz w:val="24"/>
          <w:szCs w:val="24"/>
        </w:rPr>
        <w:t>)  that</w:t>
      </w:r>
      <w:proofErr w:type="gramEnd"/>
      <w:r>
        <w:rPr>
          <w:rFonts w:ascii="Arial" w:hAnsi="Arial" w:cs="Arial"/>
          <w:sz w:val="24"/>
          <w:szCs w:val="24"/>
        </w:rPr>
        <w:t xml:space="preserve"> the defendant knew that the property was obtained by </w:t>
      </w:r>
      <w:r>
        <w:rPr>
          <w:rFonts w:ascii="Arial" w:hAnsi="Arial" w:cs="Arial"/>
          <w:i/>
          <w:iCs/>
          <w:sz w:val="24"/>
          <w:szCs w:val="24"/>
        </w:rPr>
        <w:t>[theft] [theft of merchandise]</w:t>
      </w:r>
      <w:r>
        <w:rPr>
          <w:rFonts w:ascii="Arial" w:hAnsi="Arial" w:cs="Arial"/>
          <w:sz w:val="24"/>
          <w:szCs w:val="24"/>
        </w:rPr>
        <w:t>.]</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sz w:val="24"/>
          <w:szCs w:val="24"/>
        </w:rPr>
      </w:pPr>
      <w:r>
        <w:rPr>
          <w:sz w:val="24"/>
          <w:szCs w:val="24"/>
        </w:rPr>
        <w:t xml:space="preserve">  </w:t>
      </w:r>
      <w:r>
        <w:rPr>
          <w:rFonts w:ascii="Arial" w:hAnsi="Arial" w:cs="Arial"/>
          <w:sz w:val="24"/>
          <w:szCs w:val="24"/>
        </w:rPr>
        <w:t>[</w:t>
      </w:r>
      <w:proofErr w:type="gramStart"/>
      <w:r>
        <w:rPr>
          <w:rFonts w:ascii="Arial" w:hAnsi="Arial" w:cs="Arial"/>
          <w:sz w:val="24"/>
          <w:szCs w:val="24"/>
        </w:rPr>
        <w:t>and</w:t>
      </w:r>
      <w:proofErr w:type="gramEnd"/>
    </w:p>
    <w:p w:rsidR="0011498E" w:rsidRDefault="009B599D" w:rsidP="009B599D">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 xml:space="preserve">(3)   </w:t>
      </w:r>
      <w:r w:rsidR="0011498E">
        <w:rPr>
          <w:rFonts w:ascii="Arial" w:hAnsi="Arial" w:cs="Arial"/>
          <w:b/>
          <w:bCs/>
          <w:sz w:val="24"/>
          <w:szCs w:val="24"/>
        </w:rPr>
        <w:t>[only for offenses committed on or after 7/1/18:</w:t>
      </w:r>
      <w:r w:rsidR="0011498E">
        <w:rPr>
          <w:rFonts w:ascii="Arial" w:hAnsi="Arial" w:cs="Arial"/>
          <w:sz w:val="24"/>
          <w:szCs w:val="24"/>
        </w:rPr>
        <w:t xml:space="preserve"> that the defendant exercised organizational, supervisory, financial or management authority over the activity of one (1) or more persons in furtherance of the offense.]</w:t>
      </w:r>
      <w:r w:rsidR="0011498E">
        <w:rPr>
          <w:rFonts w:ascii="Arial" w:hAnsi="Arial" w:cs="Arial"/>
          <w:sz w:val="24"/>
          <w:szCs w:val="24"/>
        </w:rPr>
        <w:tab/>
      </w:r>
    </w:p>
    <w:p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sidRPr="00E24B29">
        <w:rPr>
          <w:rFonts w:ascii="Arial" w:hAnsi="Arial" w:cs="Arial"/>
          <w:sz w:val="24"/>
          <w:szCs w:val="24"/>
        </w:rPr>
        <w:t>or</w:t>
      </w:r>
      <w:proofErr w:type="gramEnd"/>
    </w:p>
    <w:p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lang w:val="en-CA"/>
        </w:rPr>
        <w:fldChar w:fldCharType="begin"/>
      </w:r>
      <w:r w:rsidRPr="00E24B29">
        <w:rPr>
          <w:rFonts w:ascii="Arial" w:hAnsi="Arial" w:cs="Arial"/>
          <w:sz w:val="24"/>
          <w:szCs w:val="24"/>
          <w:lang w:val="en-CA"/>
        </w:rPr>
        <w:instrText xml:space="preserve"> SEQ CHAPTER \h \r 1</w:instrText>
      </w:r>
      <w:r w:rsidRPr="00E24B29">
        <w:rPr>
          <w:rFonts w:ascii="Arial" w:hAnsi="Arial" w:cs="Arial"/>
          <w:sz w:val="24"/>
          <w:szCs w:val="24"/>
        </w:rPr>
        <w:fldChar w:fldCharType="end"/>
      </w:r>
      <w:r w:rsidRPr="00E24B29">
        <w:rPr>
          <w:rFonts w:ascii="Arial" w:hAnsi="Arial" w:cs="Arial"/>
          <w:sz w:val="24"/>
          <w:szCs w:val="24"/>
        </w:rPr>
        <w:t xml:space="preserve">[Part C </w:t>
      </w:r>
      <w:r w:rsidRPr="00E24B29">
        <w:rPr>
          <w:rFonts w:ascii="Arial" w:hAnsi="Arial" w:cs="Arial"/>
          <w:b/>
          <w:bCs/>
          <w:sz w:val="24"/>
          <w:szCs w:val="24"/>
        </w:rPr>
        <w:t>(Only for offenses committed on or after 7/1/20):</w:t>
      </w:r>
    </w:p>
    <w:p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tab/>
        <w:t xml:space="preserve">(1)   That the defendant acted in concert with one (1) or more individuals to commit theft of any merchandise with a value greater than one thousand dollars ($1,000) aggregated over a ninety-day period; </w:t>
      </w:r>
    </w:p>
    <w:p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proofErr w:type="gramStart"/>
      <w:r w:rsidRPr="00E24B29">
        <w:rPr>
          <w:rFonts w:ascii="Arial" w:hAnsi="Arial" w:cs="Arial"/>
          <w:sz w:val="24"/>
          <w:szCs w:val="24"/>
        </w:rPr>
        <w:t>and</w:t>
      </w:r>
      <w:proofErr w:type="gramEnd"/>
    </w:p>
    <w:p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tab/>
        <w:t>(2) (</w:t>
      </w:r>
      <w:proofErr w:type="gramStart"/>
      <w:r w:rsidRPr="00E24B29">
        <w:rPr>
          <w:rFonts w:ascii="Arial" w:hAnsi="Arial" w:cs="Arial"/>
          <w:sz w:val="24"/>
          <w:szCs w:val="24"/>
        </w:rPr>
        <w:t>a</w:t>
      </w:r>
      <w:proofErr w:type="gramEnd"/>
      <w:r w:rsidRPr="00E24B29">
        <w:rPr>
          <w:rFonts w:ascii="Arial" w:hAnsi="Arial" w:cs="Arial"/>
          <w:sz w:val="24"/>
          <w:szCs w:val="24"/>
        </w:rPr>
        <w:t xml:space="preserve">) That the defendant did so with the intent to </w:t>
      </w:r>
      <w:r w:rsidRPr="00E24B29">
        <w:rPr>
          <w:rFonts w:ascii="Arial" w:hAnsi="Arial" w:cs="Arial"/>
          <w:i/>
          <w:iCs/>
          <w:sz w:val="24"/>
          <w:szCs w:val="24"/>
        </w:rPr>
        <w:t>[sell] [barter] [trade]</w:t>
      </w:r>
      <w:r w:rsidRPr="00E24B29">
        <w:rPr>
          <w:rFonts w:ascii="Arial" w:hAnsi="Arial" w:cs="Arial"/>
          <w:sz w:val="24"/>
          <w:szCs w:val="24"/>
        </w:rPr>
        <w:t xml:space="preserve"> the merchandise for monetary or other gain;</w:t>
      </w:r>
    </w:p>
    <w:p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proofErr w:type="gramStart"/>
      <w:r w:rsidRPr="00E24B29">
        <w:rPr>
          <w:rFonts w:ascii="Arial" w:hAnsi="Arial" w:cs="Arial"/>
          <w:sz w:val="24"/>
          <w:szCs w:val="24"/>
        </w:rPr>
        <w:t>or</w:t>
      </w:r>
      <w:proofErr w:type="gramEnd"/>
    </w:p>
    <w:p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tab/>
        <w:t xml:space="preserve">     (b) That the defendant did so with the intent to fraudulently return the merchandise to </w:t>
      </w:r>
      <w:proofErr w:type="gramStart"/>
      <w:r w:rsidRPr="00E24B29">
        <w:rPr>
          <w:rFonts w:ascii="Arial" w:hAnsi="Arial" w:cs="Arial"/>
          <w:sz w:val="24"/>
          <w:szCs w:val="24"/>
        </w:rPr>
        <w:t>a retail</w:t>
      </w:r>
      <w:proofErr w:type="gramEnd"/>
      <w:r w:rsidRPr="00E24B29">
        <w:rPr>
          <w:rFonts w:ascii="Arial" w:hAnsi="Arial" w:cs="Arial"/>
          <w:sz w:val="24"/>
          <w:szCs w:val="24"/>
        </w:rPr>
        <w:t xml:space="preserve"> merchant</w:t>
      </w:r>
    </w:p>
    <w:p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proofErr w:type="gramStart"/>
      <w:r w:rsidRPr="00E24B29">
        <w:rPr>
          <w:rFonts w:ascii="Arial" w:hAnsi="Arial" w:cs="Arial"/>
          <w:sz w:val="24"/>
          <w:szCs w:val="24"/>
        </w:rPr>
        <w:t>or</w:t>
      </w:r>
      <w:proofErr w:type="gramEnd"/>
    </w:p>
    <w:p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i/>
          <w:iCs/>
          <w:sz w:val="24"/>
          <w:szCs w:val="24"/>
        </w:rPr>
      </w:pPr>
      <w:r w:rsidRPr="00E24B29">
        <w:rPr>
          <w:rFonts w:ascii="Arial" w:hAnsi="Arial" w:cs="Arial"/>
          <w:sz w:val="24"/>
          <w:szCs w:val="24"/>
        </w:rPr>
        <w:tab/>
        <w:t xml:space="preserve">    (c) That the defendant </w:t>
      </w:r>
      <w:r w:rsidRPr="00E24B29">
        <w:rPr>
          <w:rFonts w:ascii="Arial" w:hAnsi="Arial" w:cs="Arial"/>
          <w:i/>
          <w:iCs/>
          <w:sz w:val="24"/>
          <w:szCs w:val="24"/>
        </w:rPr>
        <w:t>[received] [possessed] [sold] [purchased]</w:t>
      </w:r>
      <w:r w:rsidRPr="00E24B29">
        <w:rPr>
          <w:rFonts w:ascii="Arial" w:hAnsi="Arial" w:cs="Arial"/>
          <w:sz w:val="24"/>
          <w:szCs w:val="24"/>
        </w:rPr>
        <w:t xml:space="preserve"> by physical or electronic means any </w:t>
      </w:r>
      <w:r w:rsidRPr="00E24B29">
        <w:rPr>
          <w:rFonts w:ascii="Arial" w:hAnsi="Arial" w:cs="Arial"/>
          <w:i/>
          <w:iCs/>
          <w:sz w:val="24"/>
          <w:szCs w:val="24"/>
        </w:rPr>
        <w:t>[merchandise] [stored value cards]</w:t>
      </w:r>
      <w:r w:rsidRPr="00E24B29">
        <w:rPr>
          <w:rFonts w:ascii="Arial" w:hAnsi="Arial" w:cs="Arial"/>
          <w:sz w:val="24"/>
          <w:szCs w:val="24"/>
        </w:rPr>
        <w:t xml:space="preserve"> obtained from a fraudulent return with the knowledge that the property was obtained by </w:t>
      </w:r>
      <w:r w:rsidRPr="00E24B29">
        <w:rPr>
          <w:rFonts w:ascii="Arial" w:hAnsi="Arial" w:cs="Arial"/>
          <w:i/>
          <w:iCs/>
          <w:sz w:val="24"/>
          <w:szCs w:val="24"/>
        </w:rPr>
        <w:t xml:space="preserve">[theft] </w:t>
      </w:r>
      <w:bookmarkStart w:id="0" w:name="_GoBack"/>
      <w:bookmarkEnd w:id="0"/>
      <w:r w:rsidRPr="0016094C">
        <w:rPr>
          <w:rFonts w:ascii="Arial" w:hAnsi="Arial" w:cs="Arial"/>
          <w:i/>
          <w:iCs/>
          <w:sz w:val="24"/>
          <w:szCs w:val="24"/>
        </w:rPr>
        <w:t>[theft of merchandise].</w:t>
      </w:r>
    </w:p>
    <w:p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lastRenderedPageBreak/>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t>[</w:t>
      </w:r>
      <w:proofErr w:type="gramStart"/>
      <w:r w:rsidRPr="00E24B29">
        <w:rPr>
          <w:rFonts w:ascii="Arial" w:hAnsi="Arial" w:cs="Arial"/>
          <w:sz w:val="24"/>
          <w:szCs w:val="24"/>
        </w:rPr>
        <w:t>and</w:t>
      </w:r>
      <w:proofErr w:type="gramEnd"/>
    </w:p>
    <w:p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tab/>
      </w:r>
      <w:proofErr w:type="gramStart"/>
      <w:r w:rsidRPr="00E24B29">
        <w:rPr>
          <w:rFonts w:ascii="Arial" w:hAnsi="Arial" w:cs="Arial"/>
          <w:sz w:val="24"/>
          <w:szCs w:val="24"/>
        </w:rPr>
        <w:t>(3) that the defendant exercised organizational, supervisory, financial or management authority over the activity of one (1) or more persons in furtherance of the offense.]</w:t>
      </w:r>
      <w:proofErr w:type="gramEnd"/>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sz w:val="24"/>
          <w:szCs w:val="24"/>
        </w:rPr>
      </w:pPr>
      <w:r>
        <w:rPr>
          <w:rFonts w:ascii="Arial" w:hAnsi="Arial" w:cs="Arial"/>
          <w:sz w:val="24"/>
          <w:szCs w:val="24"/>
        </w:rPr>
        <w:t>[Include here the elements of theft (11.01) or theft of merchandise (11.17)]</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[There are two types of possession recognized in the law:  actual possession and constructive possession.  A person who knowingly has direct physical control over an object at a given time is then in actual possession of it.  A person who, although not in actual possession, knowingly has both the power and intention at any given time to exercise dominion and control over an object is then in constructive possession of it.]</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[The law also recognizes that possession may be sol</w:t>
      </w:r>
      <w:r w:rsidR="005E6755">
        <w:rPr>
          <w:rFonts w:ascii="Arial" w:hAnsi="Arial" w:cs="Arial"/>
          <w:sz w:val="24"/>
          <w:szCs w:val="24"/>
        </w:rPr>
        <w:t>e or joint.</w:t>
      </w:r>
      <w:r>
        <w:rPr>
          <w:rFonts w:ascii="Arial" w:hAnsi="Arial" w:cs="Arial"/>
          <w:sz w:val="24"/>
          <w:szCs w:val="24"/>
        </w:rPr>
        <w:t xml:space="preserve">  If one (1) person alone has actual or constructive possession of a thing, possession is sole.  If two (2) or more persons have actual or constructive possession of a thing, their possession is </w:t>
      </w:r>
      <w:proofErr w:type="gramStart"/>
      <w:r>
        <w:rPr>
          <w:rFonts w:ascii="Arial" w:hAnsi="Arial" w:cs="Arial"/>
          <w:sz w:val="24"/>
          <w:szCs w:val="24"/>
        </w:rPr>
        <w:t>joint</w:t>
      </w:r>
      <w:proofErr w:type="gramEnd"/>
      <w:r>
        <w:rPr>
          <w:rFonts w:ascii="Arial" w:hAnsi="Arial" w:cs="Arial"/>
          <w:sz w:val="24"/>
          <w:szCs w:val="24"/>
        </w:rPr>
        <w:t>.]</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 xml:space="preserve">["Property" means anything of value, including but not limited to </w:t>
      </w:r>
      <w:r>
        <w:rPr>
          <w:rFonts w:ascii="Arial" w:hAnsi="Arial" w:cs="Arial"/>
          <w:i/>
          <w:iCs/>
          <w:sz w:val="24"/>
          <w:szCs w:val="24"/>
        </w:rPr>
        <w:t>[money] [real estate] [tangible or intangible personal property (including anything severed from land)] [library material] [contract rights] [chose-in-action] [interest in or claim to wealth] [credit] [admission or transportation tickets] [captured or domestic animals] [food and drink] [electric or other power]</w:t>
      </w:r>
      <w:r>
        <w:rPr>
          <w:rFonts w:ascii="Arial" w:hAnsi="Arial" w:cs="Arial"/>
          <w:sz w:val="24"/>
          <w:szCs w:val="24"/>
        </w:rPr>
        <w:t>.]</w:t>
      </w:r>
    </w:p>
    <w:p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 xml:space="preserve">["Stored value card" means any card, gift card, instrument, or device issued with or without fee for the use of the cardholder to obtain money, goods, services, or anything else of value. Stored value cards include, but are not limited to, debit cards issued for use as a stored value card or gift card, and an account identification number or symbol used to identify a stored value card. "Stored </w:t>
      </w:r>
      <w:r>
        <w:rPr>
          <w:rFonts w:ascii="Arial" w:hAnsi="Arial" w:cs="Arial"/>
          <w:sz w:val="24"/>
          <w:szCs w:val="24"/>
        </w:rPr>
        <w:lastRenderedPageBreak/>
        <w:t>value card" does not include a prepaid card usable at multiple, unaffiliated merchants or at automated teller machines, or both.]</w:t>
      </w:r>
    </w:p>
    <w:p w:rsidR="00AC6E3F" w:rsidRDefault="0011498E" w:rsidP="00AC6E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r>
      <w:r w:rsidR="00AC6E3F">
        <w:rPr>
          <w:rFonts w:ascii="Arial" w:hAnsi="Arial" w:cs="Arial"/>
          <w:sz w:val="24"/>
          <w:szCs w:val="24"/>
        </w:rPr>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AC6E3F" w:rsidRDefault="00AC6E3F" w:rsidP="00AC6E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The requirement of "knowingly" is also established if it is shown that the defendant acted intentionally.</w:t>
      </w:r>
      <w:r>
        <w:rPr>
          <w:rFonts w:ascii="Arial" w:hAnsi="Arial" w:cs="Arial"/>
          <w:sz w:val="24"/>
          <w:szCs w:val="24"/>
        </w:rPr>
        <w:tab/>
      </w:r>
    </w:p>
    <w:p w:rsidR="00AC6E3F" w:rsidRDefault="00AC6E3F" w:rsidP="00AC6E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rsidR="0011498E" w:rsidRDefault="00AC6E3F" w:rsidP="00AC6E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1498E">
        <w:rPr>
          <w:rFonts w:ascii="Arial" w:hAnsi="Arial" w:cs="Arial"/>
          <w:sz w:val="24"/>
          <w:szCs w:val="24"/>
        </w:rPr>
        <w:t xml:space="preserve">[The trial judge should now instruct the jury with respect to fixing the value of the property obtained.  </w:t>
      </w:r>
      <w:r w:rsidR="0011498E">
        <w:rPr>
          <w:rFonts w:ascii="Arial" w:hAnsi="Arial" w:cs="Arial"/>
          <w:sz w:val="24"/>
          <w:szCs w:val="24"/>
          <w:u w:val="single"/>
        </w:rPr>
        <w:t>See</w:t>
      </w:r>
      <w:r w:rsidR="0011498E">
        <w:rPr>
          <w:rFonts w:ascii="Arial" w:hAnsi="Arial" w:cs="Arial"/>
          <w:sz w:val="24"/>
          <w:szCs w:val="24"/>
        </w:rPr>
        <w:t xml:space="preserve"> T.P.I. CRIM. -- 11.03(a).]</w:t>
      </w:r>
    </w:p>
    <w:p w:rsidR="00A54998" w:rsidRDefault="00A54998"/>
    <w:sectPr w:rsidR="00A54998" w:rsidSect="00F77B17">
      <w:type w:val="continuous"/>
      <w:pgSz w:w="12240" w:h="15840"/>
      <w:pgMar w:top="1152" w:right="1800" w:bottom="1152" w:left="180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98E" w:rsidRDefault="0011498E" w:rsidP="0011498E">
      <w:r>
        <w:separator/>
      </w:r>
    </w:p>
  </w:endnote>
  <w:endnote w:type="continuationSeparator" w:id="0">
    <w:p w:rsidR="0011498E" w:rsidRDefault="0011498E" w:rsidP="00114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98E" w:rsidRDefault="0011498E" w:rsidP="0011498E">
      <w:r>
        <w:separator/>
      </w:r>
    </w:p>
  </w:footnote>
  <w:footnote w:type="continuationSeparator" w:id="0">
    <w:p w:rsidR="0011498E" w:rsidRDefault="0011498E" w:rsidP="001149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98E"/>
    <w:rsid w:val="0011498E"/>
    <w:rsid w:val="0016094C"/>
    <w:rsid w:val="00291804"/>
    <w:rsid w:val="005E6755"/>
    <w:rsid w:val="00686374"/>
    <w:rsid w:val="009B599D"/>
    <w:rsid w:val="00A54998"/>
    <w:rsid w:val="00AC6E3F"/>
    <w:rsid w:val="00E24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98E"/>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98E"/>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767</Words>
  <Characters>4374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5131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Windows User</cp:lastModifiedBy>
  <cp:revision>6</cp:revision>
  <dcterms:created xsi:type="dcterms:W3CDTF">2018-06-26T02:45:00Z</dcterms:created>
  <dcterms:modified xsi:type="dcterms:W3CDTF">2021-07-04T21:59:00Z</dcterms:modified>
</cp:coreProperties>
</file>