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A4D" w:rsidRPr="00A53A4D" w:rsidRDefault="00A53A4D" w:rsidP="00A53A4D">
      <w:pPr>
        <w:spacing w:line="480" w:lineRule="auto"/>
        <w:jc w:val="center"/>
        <w:rPr>
          <w:rFonts w:ascii="Arial" w:hAnsi="Arial" w:cs="Arial"/>
          <w:b/>
          <w:bCs/>
          <w:sz w:val="24"/>
          <w:szCs w:val="24"/>
        </w:rPr>
      </w:pPr>
      <w:r w:rsidRPr="00A53A4D">
        <w:rPr>
          <w:rFonts w:ascii="Arial" w:hAnsi="Arial" w:cs="Arial"/>
          <w:sz w:val="24"/>
          <w:szCs w:val="24"/>
          <w:lang w:val="en-CA"/>
        </w:rPr>
        <w:fldChar w:fldCharType="begin"/>
      </w:r>
      <w:r w:rsidRPr="00A53A4D">
        <w:rPr>
          <w:rFonts w:ascii="Arial" w:hAnsi="Arial" w:cs="Arial"/>
          <w:sz w:val="24"/>
          <w:szCs w:val="24"/>
          <w:lang w:val="en-CA"/>
        </w:rPr>
        <w:instrText xml:space="preserve"> SEQ CHAPTER \h \r 1</w:instrText>
      </w:r>
      <w:r w:rsidRPr="00A53A4D">
        <w:rPr>
          <w:rFonts w:ascii="Arial" w:hAnsi="Arial" w:cs="Arial"/>
          <w:sz w:val="24"/>
          <w:szCs w:val="24"/>
          <w:lang w:val="en-CA"/>
        </w:rPr>
        <w:fldChar w:fldCharType="end"/>
      </w:r>
      <w:r w:rsidRPr="00A53A4D">
        <w:rPr>
          <w:rFonts w:ascii="Arial" w:hAnsi="Arial" w:cs="Arial"/>
          <w:b/>
          <w:bCs/>
          <w:sz w:val="24"/>
          <w:szCs w:val="24"/>
        </w:rPr>
        <w:t>T.P.I. – CRIM. 6.02(b)</w:t>
      </w:r>
    </w:p>
    <w:p w:rsidR="00A53A4D" w:rsidRPr="00A53A4D" w:rsidRDefault="00A53A4D" w:rsidP="00A53A4D">
      <w:pPr>
        <w:spacing w:line="480" w:lineRule="auto"/>
        <w:jc w:val="center"/>
        <w:rPr>
          <w:rFonts w:ascii="Arial" w:hAnsi="Arial" w:cs="Arial"/>
          <w:b/>
          <w:bCs/>
          <w:sz w:val="24"/>
          <w:szCs w:val="24"/>
        </w:rPr>
      </w:pPr>
      <w:r w:rsidRPr="00A53A4D">
        <w:rPr>
          <w:rFonts w:ascii="Arial" w:hAnsi="Arial" w:cs="Arial"/>
          <w:b/>
          <w:bCs/>
          <w:sz w:val="24"/>
          <w:szCs w:val="24"/>
        </w:rPr>
        <w:t xml:space="preserve">[AGGRAVATED] ASSAULT AGAINST A </w:t>
      </w:r>
      <w:r w:rsidRPr="00A53A4D">
        <w:rPr>
          <w:rFonts w:ascii="Arial" w:hAnsi="Arial" w:cs="Arial"/>
          <w:b/>
          <w:bCs/>
          <w:i/>
          <w:iCs/>
          <w:sz w:val="24"/>
          <w:szCs w:val="24"/>
        </w:rPr>
        <w:t>[FIRST RESPONDER] [NURSE]</w:t>
      </w:r>
    </w:p>
    <w:p w:rsidR="00A53A4D" w:rsidRDefault="00A53A4D" w:rsidP="00A53A4D">
      <w:pPr>
        <w:spacing w:line="480" w:lineRule="auto"/>
        <w:rPr>
          <w:rFonts w:ascii="Arial" w:hAnsi="Arial" w:cs="Arial"/>
          <w:sz w:val="24"/>
          <w:szCs w:val="24"/>
        </w:rPr>
      </w:pPr>
      <w:r w:rsidRPr="00A53A4D">
        <w:rPr>
          <w:rFonts w:ascii="Arial" w:hAnsi="Arial" w:cs="Arial"/>
          <w:sz w:val="24"/>
          <w:szCs w:val="24"/>
        </w:rPr>
        <w:tab/>
        <w:t xml:space="preserve">Any person who commits the offense of [aggravated] assault against a </w:t>
      </w:r>
      <w:r w:rsidRPr="00A53A4D">
        <w:rPr>
          <w:rFonts w:ascii="Arial" w:hAnsi="Arial" w:cs="Arial"/>
          <w:i/>
          <w:iCs/>
          <w:sz w:val="24"/>
          <w:szCs w:val="24"/>
        </w:rPr>
        <w:t xml:space="preserve">[first responder] [nurse] </w:t>
      </w:r>
      <w:r w:rsidRPr="00A53A4D">
        <w:rPr>
          <w:rFonts w:ascii="Arial" w:hAnsi="Arial" w:cs="Arial"/>
          <w:sz w:val="24"/>
          <w:szCs w:val="24"/>
        </w:rPr>
        <w:t>is guilty of a crime.</w:t>
      </w:r>
      <w:r w:rsidRPr="00A53A4D">
        <w:rPr>
          <w:rFonts w:ascii="Arial" w:hAnsi="Arial" w:cs="Arial"/>
          <w:sz w:val="24"/>
          <w:szCs w:val="24"/>
        </w:rPr>
        <w:tab/>
      </w:r>
    </w:p>
    <w:p w:rsidR="00A53A4D" w:rsidRPr="00A53A4D" w:rsidRDefault="00A53A4D" w:rsidP="00A53A4D">
      <w:pPr>
        <w:spacing w:line="480" w:lineRule="auto"/>
        <w:ind w:firstLine="720"/>
        <w:rPr>
          <w:rFonts w:ascii="Arial" w:hAnsi="Arial" w:cs="Arial"/>
          <w:sz w:val="24"/>
          <w:szCs w:val="24"/>
        </w:rPr>
      </w:pPr>
      <w:r>
        <w:rPr>
          <w:rFonts w:ascii="Arial" w:hAnsi="Arial" w:cs="Arial"/>
          <w:sz w:val="24"/>
          <w:szCs w:val="24"/>
        </w:rPr>
        <w:t>F</w:t>
      </w:r>
      <w:r w:rsidRPr="00A53A4D">
        <w:rPr>
          <w:rFonts w:ascii="Arial" w:hAnsi="Arial" w:cs="Arial"/>
          <w:sz w:val="24"/>
          <w:szCs w:val="24"/>
        </w:rPr>
        <w:t>or you to find the defendant guilty of this offense, the state must have proven beyond a reasonable doubt the existence of the following essential elements:</w:t>
      </w:r>
    </w:p>
    <w:p w:rsidR="00A53A4D" w:rsidRPr="00A53A4D" w:rsidRDefault="00A53A4D" w:rsidP="00A53A4D">
      <w:pPr>
        <w:tabs>
          <w:tab w:val="left" w:pos="720"/>
          <w:tab w:val="left" w:pos="990"/>
        </w:tabs>
        <w:spacing w:line="480" w:lineRule="auto"/>
        <w:ind w:left="1440" w:hanging="1170"/>
        <w:rPr>
          <w:rFonts w:ascii="Arial" w:hAnsi="Arial" w:cs="Arial"/>
          <w:sz w:val="24"/>
          <w:szCs w:val="24"/>
        </w:rPr>
      </w:pPr>
      <w:r>
        <w:rPr>
          <w:rFonts w:ascii="Arial" w:hAnsi="Arial" w:cs="Arial"/>
          <w:sz w:val="24"/>
          <w:szCs w:val="24"/>
        </w:rPr>
        <w:t xml:space="preserve">     (1)</w:t>
      </w:r>
      <w:r w:rsidRPr="00A53A4D">
        <w:rPr>
          <w:rFonts w:ascii="Arial" w:hAnsi="Arial" w:cs="Arial"/>
          <w:sz w:val="24"/>
          <w:szCs w:val="24"/>
        </w:rPr>
        <w:t>(a)</w:t>
      </w:r>
      <w:r>
        <w:rPr>
          <w:rFonts w:ascii="Arial" w:hAnsi="Arial" w:cs="Arial"/>
          <w:sz w:val="24"/>
          <w:szCs w:val="24"/>
        </w:rPr>
        <w:tab/>
      </w:r>
      <w:proofErr w:type="gramStart"/>
      <w:r w:rsidRPr="00A53A4D">
        <w:rPr>
          <w:rFonts w:ascii="Arial" w:hAnsi="Arial" w:cs="Arial"/>
          <w:sz w:val="24"/>
          <w:szCs w:val="24"/>
        </w:rPr>
        <w:t>that</w:t>
      </w:r>
      <w:proofErr w:type="gramEnd"/>
      <w:r w:rsidRPr="00A53A4D">
        <w:rPr>
          <w:rFonts w:ascii="Arial" w:hAnsi="Arial" w:cs="Arial"/>
          <w:sz w:val="24"/>
          <w:szCs w:val="24"/>
        </w:rPr>
        <w:t xml:space="preserve"> the defendant caused bodily injury to a</w:t>
      </w:r>
      <w:r w:rsidRPr="00A53A4D">
        <w:rPr>
          <w:rFonts w:ascii="Arial" w:hAnsi="Arial" w:cs="Arial"/>
          <w:i/>
          <w:iCs/>
          <w:sz w:val="24"/>
          <w:szCs w:val="24"/>
        </w:rPr>
        <w:t xml:space="preserve"> [first responder] [</w:t>
      </w:r>
      <w:r>
        <w:rPr>
          <w:rFonts w:ascii="Arial" w:hAnsi="Arial" w:cs="Arial"/>
          <w:b/>
          <w:bCs/>
          <w:sz w:val="24"/>
          <w:szCs w:val="24"/>
        </w:rPr>
        <w:t xml:space="preserve">Only for </w:t>
      </w:r>
      <w:r w:rsidRPr="00A53A4D">
        <w:rPr>
          <w:rFonts w:ascii="Arial" w:hAnsi="Arial" w:cs="Arial"/>
          <w:b/>
          <w:bCs/>
          <w:sz w:val="24"/>
          <w:szCs w:val="24"/>
        </w:rPr>
        <w:t>offenses committed on or after 7/1/21:</w:t>
      </w:r>
      <w:r w:rsidRPr="00A53A4D">
        <w:rPr>
          <w:rFonts w:ascii="Arial" w:hAnsi="Arial" w:cs="Arial"/>
          <w:i/>
          <w:iCs/>
          <w:sz w:val="24"/>
          <w:szCs w:val="24"/>
        </w:rPr>
        <w:t xml:space="preserve"> nurse]</w:t>
      </w:r>
      <w:r w:rsidRPr="00A53A4D">
        <w:rPr>
          <w:rFonts w:ascii="Arial" w:hAnsi="Arial" w:cs="Arial"/>
          <w:sz w:val="24"/>
          <w:szCs w:val="24"/>
        </w:rPr>
        <w:t>;</w:t>
      </w:r>
    </w:p>
    <w:p w:rsidR="00A53A4D" w:rsidRPr="00A53A4D" w:rsidRDefault="00A53A4D" w:rsidP="00A53A4D">
      <w:pPr>
        <w:spacing w:line="480" w:lineRule="auto"/>
        <w:jc w:val="center"/>
        <w:rPr>
          <w:rFonts w:ascii="Arial" w:hAnsi="Arial" w:cs="Arial"/>
          <w:sz w:val="24"/>
          <w:szCs w:val="24"/>
        </w:rPr>
      </w:pPr>
      <w:proofErr w:type="gramStart"/>
      <w:r w:rsidRPr="00A53A4D">
        <w:rPr>
          <w:rFonts w:ascii="Arial" w:hAnsi="Arial" w:cs="Arial"/>
          <w:sz w:val="24"/>
          <w:szCs w:val="24"/>
        </w:rPr>
        <w:t>or</w:t>
      </w:r>
      <w:proofErr w:type="gramEnd"/>
    </w:p>
    <w:p w:rsidR="00A53A4D" w:rsidRPr="00A53A4D" w:rsidRDefault="00A53A4D" w:rsidP="00A53A4D">
      <w:pPr>
        <w:tabs>
          <w:tab w:val="left" w:pos="720"/>
          <w:tab w:val="left" w:pos="1440"/>
        </w:tabs>
        <w:spacing w:line="480" w:lineRule="auto"/>
        <w:ind w:left="1440" w:hanging="1800"/>
        <w:rPr>
          <w:rFonts w:ascii="Arial" w:hAnsi="Arial" w:cs="Arial"/>
          <w:sz w:val="24"/>
          <w:szCs w:val="24"/>
        </w:rPr>
      </w:pPr>
      <w:r w:rsidRPr="00A53A4D">
        <w:rPr>
          <w:rFonts w:ascii="Arial" w:hAnsi="Arial" w:cs="Arial"/>
          <w:sz w:val="24"/>
          <w:szCs w:val="24"/>
        </w:rPr>
        <w:tab/>
        <w:t>(b)</w:t>
      </w:r>
      <w:r w:rsidRPr="00A53A4D">
        <w:rPr>
          <w:rFonts w:ascii="Arial" w:hAnsi="Arial" w:cs="Arial"/>
          <w:sz w:val="24"/>
          <w:szCs w:val="24"/>
        </w:rPr>
        <w:tab/>
        <w:t>that the defendant caused physical contact with a</w:t>
      </w:r>
      <w:r w:rsidRPr="00A53A4D">
        <w:rPr>
          <w:rFonts w:ascii="Arial" w:hAnsi="Arial" w:cs="Arial"/>
          <w:i/>
          <w:iCs/>
          <w:sz w:val="24"/>
          <w:szCs w:val="24"/>
        </w:rPr>
        <w:t xml:space="preserve"> [first responder] [</w:t>
      </w:r>
      <w:r w:rsidRPr="00A53A4D">
        <w:rPr>
          <w:rFonts w:ascii="Arial" w:hAnsi="Arial" w:cs="Arial"/>
          <w:b/>
          <w:bCs/>
          <w:sz w:val="24"/>
          <w:szCs w:val="24"/>
        </w:rPr>
        <w:t>Only for offenses committed on or after 7/1/21:</w:t>
      </w:r>
      <w:r w:rsidRPr="00A53A4D">
        <w:rPr>
          <w:rFonts w:ascii="Arial" w:hAnsi="Arial" w:cs="Arial"/>
          <w:i/>
          <w:iCs/>
          <w:sz w:val="24"/>
          <w:szCs w:val="24"/>
        </w:rPr>
        <w:t xml:space="preserve"> nurse] </w:t>
      </w:r>
      <w:r w:rsidRPr="00A53A4D">
        <w:rPr>
          <w:rFonts w:ascii="Arial" w:hAnsi="Arial" w:cs="Arial"/>
          <w:sz w:val="24"/>
          <w:szCs w:val="24"/>
        </w:rPr>
        <w:t xml:space="preserve">and a reasonable person would regard the contact as extremely offensive or provocative, including, but not limited to, spitting, throwing, or otherwise transferring bodily fluids, bodily pathogens, or human waste onto the person of </w:t>
      </w:r>
      <w:r w:rsidRPr="00A53A4D">
        <w:rPr>
          <w:rFonts w:ascii="Arial" w:hAnsi="Arial" w:cs="Arial"/>
          <w:i/>
          <w:iCs/>
          <w:sz w:val="24"/>
          <w:szCs w:val="24"/>
        </w:rPr>
        <w:t>a [first responder] [nurse]</w:t>
      </w:r>
      <w:r w:rsidRPr="00A53A4D">
        <w:rPr>
          <w:rFonts w:ascii="Arial" w:hAnsi="Arial" w:cs="Arial"/>
          <w:sz w:val="24"/>
          <w:szCs w:val="24"/>
        </w:rPr>
        <w:t>;</w:t>
      </w:r>
    </w:p>
    <w:p w:rsidR="00A53A4D" w:rsidRPr="00A53A4D" w:rsidRDefault="00A53A4D" w:rsidP="00A53A4D">
      <w:pPr>
        <w:spacing w:line="480" w:lineRule="auto"/>
        <w:jc w:val="center"/>
        <w:rPr>
          <w:rFonts w:ascii="Arial" w:hAnsi="Arial" w:cs="Arial"/>
          <w:sz w:val="24"/>
          <w:szCs w:val="24"/>
        </w:rPr>
      </w:pPr>
      <w:proofErr w:type="gramStart"/>
      <w:r w:rsidRPr="00A53A4D">
        <w:rPr>
          <w:rFonts w:ascii="Arial" w:hAnsi="Arial" w:cs="Arial"/>
          <w:sz w:val="24"/>
          <w:szCs w:val="24"/>
        </w:rPr>
        <w:t>and</w:t>
      </w:r>
      <w:proofErr w:type="gramEnd"/>
    </w:p>
    <w:p w:rsidR="00A53A4D" w:rsidRPr="00A53A4D" w:rsidRDefault="00A53A4D" w:rsidP="00A53A4D">
      <w:pPr>
        <w:jc w:val="center"/>
        <w:rPr>
          <w:rFonts w:ascii="Arial" w:hAnsi="Arial" w:cs="Arial"/>
          <w:sz w:val="24"/>
          <w:szCs w:val="24"/>
        </w:rPr>
      </w:pPr>
    </w:p>
    <w:p w:rsidR="00A53A4D" w:rsidRPr="00A53A4D" w:rsidRDefault="00A53A4D" w:rsidP="00A53A4D">
      <w:pPr>
        <w:tabs>
          <w:tab w:val="left" w:pos="720"/>
          <w:tab w:val="left" w:pos="1440"/>
        </w:tabs>
        <w:spacing w:line="480" w:lineRule="auto"/>
        <w:ind w:left="1440" w:hanging="810"/>
        <w:rPr>
          <w:rFonts w:ascii="Arial" w:hAnsi="Arial" w:cs="Arial"/>
          <w:sz w:val="24"/>
          <w:szCs w:val="24"/>
        </w:rPr>
      </w:pPr>
      <w:r w:rsidRPr="00A53A4D">
        <w:rPr>
          <w:rFonts w:ascii="Arial" w:hAnsi="Arial" w:cs="Arial"/>
          <w:sz w:val="24"/>
          <w:szCs w:val="24"/>
        </w:rPr>
        <w:t xml:space="preserve">     (2)</w:t>
      </w:r>
      <w:r w:rsidRPr="00A53A4D">
        <w:rPr>
          <w:rFonts w:ascii="Arial" w:hAnsi="Arial" w:cs="Arial"/>
          <w:sz w:val="24"/>
          <w:szCs w:val="24"/>
        </w:rPr>
        <w:tab/>
      </w:r>
      <w:proofErr w:type="gramStart"/>
      <w:r w:rsidRPr="00A53A4D">
        <w:rPr>
          <w:rFonts w:ascii="Arial" w:hAnsi="Arial" w:cs="Arial"/>
          <w:sz w:val="24"/>
          <w:szCs w:val="24"/>
        </w:rPr>
        <w:t>that</w:t>
      </w:r>
      <w:proofErr w:type="gramEnd"/>
      <w:r w:rsidRPr="00A53A4D">
        <w:rPr>
          <w:rFonts w:ascii="Arial" w:hAnsi="Arial" w:cs="Arial"/>
          <w:sz w:val="24"/>
          <w:szCs w:val="24"/>
        </w:rPr>
        <w:t xml:space="preserve"> at the time of the act, the </w:t>
      </w:r>
      <w:r w:rsidRPr="00A53A4D">
        <w:rPr>
          <w:rFonts w:ascii="Arial" w:hAnsi="Arial" w:cs="Arial"/>
          <w:i/>
          <w:iCs/>
          <w:sz w:val="24"/>
          <w:szCs w:val="24"/>
        </w:rPr>
        <w:t>[first responder] [</w:t>
      </w:r>
      <w:r w:rsidRPr="00A53A4D">
        <w:rPr>
          <w:rFonts w:ascii="Arial" w:hAnsi="Arial" w:cs="Arial"/>
          <w:b/>
          <w:bCs/>
          <w:sz w:val="24"/>
          <w:szCs w:val="24"/>
        </w:rPr>
        <w:t>Only for offenses committed on or after 7/1/21:</w:t>
      </w:r>
      <w:r w:rsidRPr="00A53A4D">
        <w:rPr>
          <w:rFonts w:ascii="Arial" w:hAnsi="Arial" w:cs="Arial"/>
          <w:i/>
          <w:iCs/>
          <w:sz w:val="24"/>
          <w:szCs w:val="24"/>
        </w:rPr>
        <w:t xml:space="preserve"> nurse]</w:t>
      </w:r>
      <w:r w:rsidRPr="00A53A4D">
        <w:rPr>
          <w:rFonts w:ascii="Arial" w:hAnsi="Arial" w:cs="Arial"/>
          <w:sz w:val="24"/>
          <w:szCs w:val="24"/>
        </w:rPr>
        <w:t xml:space="preserve"> was attempting to discharge </w:t>
      </w:r>
      <w:r w:rsidRPr="00A53A4D">
        <w:rPr>
          <w:rFonts w:ascii="Arial" w:hAnsi="Arial" w:cs="Arial"/>
          <w:i/>
          <w:iCs/>
          <w:sz w:val="24"/>
          <w:szCs w:val="24"/>
        </w:rPr>
        <w:t>[his] [her]</w:t>
      </w:r>
      <w:r w:rsidRPr="00A53A4D">
        <w:rPr>
          <w:rFonts w:ascii="Arial" w:hAnsi="Arial" w:cs="Arial"/>
          <w:sz w:val="24"/>
          <w:szCs w:val="24"/>
        </w:rPr>
        <w:t xml:space="preserve"> official duties;</w:t>
      </w:r>
    </w:p>
    <w:p w:rsidR="00A53A4D" w:rsidRPr="00A53A4D" w:rsidRDefault="00A53A4D" w:rsidP="00A53A4D">
      <w:pPr>
        <w:spacing w:line="480" w:lineRule="auto"/>
        <w:jc w:val="center"/>
        <w:rPr>
          <w:rFonts w:ascii="Arial" w:hAnsi="Arial" w:cs="Arial"/>
          <w:sz w:val="24"/>
          <w:szCs w:val="24"/>
        </w:rPr>
      </w:pPr>
      <w:proofErr w:type="gramStart"/>
      <w:r w:rsidRPr="00A53A4D">
        <w:rPr>
          <w:rFonts w:ascii="Arial" w:hAnsi="Arial" w:cs="Arial"/>
          <w:sz w:val="24"/>
          <w:szCs w:val="24"/>
        </w:rPr>
        <w:t>and</w:t>
      </w:r>
      <w:proofErr w:type="gramEnd"/>
    </w:p>
    <w:p w:rsidR="00A53A4D" w:rsidRPr="00A53A4D" w:rsidRDefault="00A53A4D" w:rsidP="00A53A4D">
      <w:pPr>
        <w:tabs>
          <w:tab w:val="left" w:pos="720"/>
          <w:tab w:val="left" w:pos="1440"/>
        </w:tabs>
        <w:spacing w:line="480" w:lineRule="auto"/>
        <w:ind w:left="1800" w:hanging="1170"/>
        <w:rPr>
          <w:rFonts w:ascii="Arial" w:hAnsi="Arial" w:cs="Arial"/>
          <w:sz w:val="24"/>
          <w:szCs w:val="24"/>
        </w:rPr>
      </w:pPr>
      <w:r w:rsidRPr="00A53A4D">
        <w:rPr>
          <w:rFonts w:ascii="Arial" w:hAnsi="Arial" w:cs="Arial"/>
          <w:sz w:val="24"/>
          <w:szCs w:val="24"/>
        </w:rPr>
        <w:t xml:space="preserve">    </w:t>
      </w:r>
      <w:r>
        <w:rPr>
          <w:rFonts w:ascii="Arial" w:hAnsi="Arial" w:cs="Arial"/>
          <w:sz w:val="24"/>
          <w:szCs w:val="24"/>
        </w:rPr>
        <w:t>(3)</w:t>
      </w:r>
      <w:r>
        <w:rPr>
          <w:rFonts w:ascii="Arial" w:hAnsi="Arial" w:cs="Arial"/>
          <w:sz w:val="24"/>
          <w:szCs w:val="24"/>
        </w:rPr>
        <w:tab/>
      </w:r>
      <w:proofErr w:type="gramStart"/>
      <w:r w:rsidRPr="00A53A4D">
        <w:rPr>
          <w:rFonts w:ascii="Arial" w:hAnsi="Arial" w:cs="Arial"/>
          <w:sz w:val="24"/>
          <w:szCs w:val="24"/>
        </w:rPr>
        <w:t>that</w:t>
      </w:r>
      <w:proofErr w:type="gramEnd"/>
      <w:r w:rsidRPr="00A53A4D">
        <w:rPr>
          <w:rFonts w:ascii="Arial" w:hAnsi="Arial" w:cs="Arial"/>
          <w:sz w:val="24"/>
          <w:szCs w:val="24"/>
        </w:rPr>
        <w:t xml:space="preserve"> the defendant acted knowingly.</w:t>
      </w:r>
    </w:p>
    <w:p w:rsidR="00A53A4D" w:rsidRPr="00A53A4D" w:rsidRDefault="00A53A4D" w:rsidP="00A53A4D">
      <w:pPr>
        <w:spacing w:line="480" w:lineRule="auto"/>
        <w:jc w:val="center"/>
        <w:rPr>
          <w:rFonts w:ascii="Arial" w:hAnsi="Arial" w:cs="Arial"/>
          <w:sz w:val="24"/>
          <w:szCs w:val="24"/>
        </w:rPr>
      </w:pPr>
      <w:r w:rsidRPr="00A53A4D">
        <w:rPr>
          <w:rFonts w:ascii="Arial" w:hAnsi="Arial" w:cs="Arial"/>
          <w:sz w:val="24"/>
          <w:szCs w:val="24"/>
        </w:rPr>
        <w:t>[</w:t>
      </w:r>
      <w:proofErr w:type="gramStart"/>
      <w:r w:rsidRPr="00A53A4D">
        <w:rPr>
          <w:rFonts w:ascii="Arial" w:hAnsi="Arial" w:cs="Arial"/>
          <w:sz w:val="24"/>
          <w:szCs w:val="24"/>
        </w:rPr>
        <w:t>and</w:t>
      </w:r>
      <w:proofErr w:type="gramEnd"/>
    </w:p>
    <w:p w:rsidR="00A53A4D" w:rsidRPr="00A53A4D" w:rsidRDefault="00A53A4D" w:rsidP="00A53A4D">
      <w:pPr>
        <w:spacing w:line="480" w:lineRule="auto"/>
        <w:jc w:val="center"/>
        <w:rPr>
          <w:rFonts w:ascii="Arial" w:hAnsi="Arial" w:cs="Arial"/>
          <w:sz w:val="24"/>
          <w:szCs w:val="24"/>
        </w:rPr>
        <w:sectPr w:rsidR="00A53A4D" w:rsidRPr="00A53A4D" w:rsidSect="00A53A4D">
          <w:pgSz w:w="12240" w:h="15840"/>
          <w:pgMar w:top="1440" w:right="1440" w:bottom="1440" w:left="1440" w:header="1440" w:footer="1440" w:gutter="0"/>
          <w:cols w:space="720"/>
        </w:sectPr>
      </w:pPr>
    </w:p>
    <w:p w:rsidR="00A53A4D" w:rsidRPr="00A53A4D" w:rsidRDefault="00A53A4D" w:rsidP="00A53A4D">
      <w:pPr>
        <w:tabs>
          <w:tab w:val="left" w:pos="720"/>
          <w:tab w:val="left" w:pos="900"/>
        </w:tabs>
        <w:spacing w:line="480" w:lineRule="auto"/>
        <w:ind w:left="1530" w:hanging="900"/>
        <w:rPr>
          <w:rFonts w:ascii="Arial" w:hAnsi="Arial" w:cs="Arial"/>
          <w:sz w:val="24"/>
          <w:szCs w:val="24"/>
        </w:rPr>
      </w:pPr>
      <w:r w:rsidRPr="00A53A4D">
        <w:rPr>
          <w:rFonts w:ascii="Arial" w:hAnsi="Arial" w:cs="Arial"/>
          <w:sz w:val="24"/>
          <w:szCs w:val="24"/>
        </w:rPr>
        <w:lastRenderedPageBreak/>
        <w:t>(4)(a)</w:t>
      </w:r>
      <w:r>
        <w:rPr>
          <w:rFonts w:ascii="Arial" w:hAnsi="Arial" w:cs="Arial"/>
          <w:sz w:val="24"/>
          <w:szCs w:val="24"/>
        </w:rPr>
        <w:tab/>
      </w:r>
      <w:proofErr w:type="gramStart"/>
      <w:r w:rsidRPr="00A53A4D">
        <w:rPr>
          <w:rFonts w:ascii="Arial" w:hAnsi="Arial" w:cs="Arial"/>
          <w:sz w:val="24"/>
          <w:szCs w:val="24"/>
        </w:rPr>
        <w:t>that</w:t>
      </w:r>
      <w:proofErr w:type="gramEnd"/>
      <w:r w:rsidRPr="00A53A4D">
        <w:rPr>
          <w:rFonts w:ascii="Arial" w:hAnsi="Arial" w:cs="Arial"/>
          <w:sz w:val="24"/>
          <w:szCs w:val="24"/>
        </w:rPr>
        <w:t xml:space="preserve"> the act resulted in </w:t>
      </w:r>
      <w:r w:rsidRPr="00A53A4D">
        <w:rPr>
          <w:rFonts w:ascii="Arial" w:hAnsi="Arial" w:cs="Arial"/>
          <w:i/>
          <w:iCs/>
          <w:sz w:val="24"/>
          <w:szCs w:val="24"/>
        </w:rPr>
        <w:t xml:space="preserve">[serious bodily injury to ] [the death of] </w:t>
      </w:r>
      <w:r w:rsidRPr="00A53A4D">
        <w:rPr>
          <w:rFonts w:ascii="Arial" w:hAnsi="Arial" w:cs="Arial"/>
          <w:sz w:val="24"/>
          <w:szCs w:val="24"/>
        </w:rPr>
        <w:t xml:space="preserve">the </w:t>
      </w:r>
      <w:r w:rsidRPr="00A53A4D">
        <w:rPr>
          <w:rFonts w:ascii="Arial" w:hAnsi="Arial" w:cs="Arial"/>
          <w:i/>
          <w:iCs/>
          <w:sz w:val="24"/>
          <w:szCs w:val="24"/>
        </w:rPr>
        <w:t>[first responder] [</w:t>
      </w:r>
      <w:r w:rsidRPr="00A53A4D">
        <w:rPr>
          <w:rFonts w:ascii="Arial" w:hAnsi="Arial" w:cs="Arial"/>
          <w:b/>
          <w:bCs/>
          <w:sz w:val="24"/>
          <w:szCs w:val="24"/>
        </w:rPr>
        <w:t>Only for offenses committed on or after 7/1/21:</w:t>
      </w:r>
      <w:r w:rsidRPr="00A53A4D">
        <w:rPr>
          <w:rFonts w:ascii="Arial" w:hAnsi="Arial" w:cs="Arial"/>
          <w:i/>
          <w:iCs/>
          <w:sz w:val="24"/>
          <w:szCs w:val="24"/>
        </w:rPr>
        <w:t xml:space="preserve"> nurse]</w:t>
      </w:r>
      <w:r w:rsidRPr="00A53A4D">
        <w:rPr>
          <w:rFonts w:ascii="Arial" w:hAnsi="Arial" w:cs="Arial"/>
          <w:sz w:val="24"/>
          <w:szCs w:val="24"/>
        </w:rPr>
        <w:t>;</w:t>
      </w:r>
    </w:p>
    <w:p w:rsidR="00A53A4D" w:rsidRPr="00A53A4D" w:rsidRDefault="00A53A4D" w:rsidP="00A53A4D">
      <w:pPr>
        <w:spacing w:line="480" w:lineRule="auto"/>
        <w:jc w:val="center"/>
        <w:rPr>
          <w:rFonts w:ascii="Arial" w:hAnsi="Arial" w:cs="Arial"/>
          <w:sz w:val="24"/>
          <w:szCs w:val="24"/>
        </w:rPr>
      </w:pPr>
      <w:proofErr w:type="gramStart"/>
      <w:r w:rsidRPr="00A53A4D">
        <w:rPr>
          <w:rFonts w:ascii="Arial" w:hAnsi="Arial" w:cs="Arial"/>
          <w:sz w:val="24"/>
          <w:szCs w:val="24"/>
        </w:rPr>
        <w:t>or</w:t>
      </w:r>
      <w:proofErr w:type="gramEnd"/>
    </w:p>
    <w:p w:rsidR="00A53A4D" w:rsidRPr="00A53A4D" w:rsidRDefault="00A53A4D" w:rsidP="00A53A4D">
      <w:pPr>
        <w:tabs>
          <w:tab w:val="left" w:pos="720"/>
          <w:tab w:val="left" w:pos="1440"/>
        </w:tabs>
        <w:spacing w:line="480" w:lineRule="auto"/>
        <w:ind w:left="1440" w:hanging="1800"/>
        <w:rPr>
          <w:rFonts w:ascii="Arial" w:hAnsi="Arial" w:cs="Arial"/>
          <w:sz w:val="24"/>
          <w:szCs w:val="24"/>
        </w:rPr>
      </w:pPr>
      <w:r w:rsidRPr="00A53A4D">
        <w:rPr>
          <w:rFonts w:ascii="Arial" w:hAnsi="Arial" w:cs="Arial"/>
          <w:sz w:val="24"/>
          <w:szCs w:val="24"/>
        </w:rPr>
        <w:tab/>
        <w:t>(b)</w:t>
      </w:r>
      <w:r w:rsidRPr="00A53A4D">
        <w:rPr>
          <w:rFonts w:ascii="Arial" w:hAnsi="Arial" w:cs="Arial"/>
          <w:sz w:val="24"/>
          <w:szCs w:val="24"/>
        </w:rPr>
        <w:tab/>
      </w:r>
      <w:proofErr w:type="gramStart"/>
      <w:r w:rsidRPr="00A53A4D">
        <w:rPr>
          <w:rFonts w:ascii="Arial" w:hAnsi="Arial" w:cs="Arial"/>
          <w:sz w:val="24"/>
          <w:szCs w:val="24"/>
        </w:rPr>
        <w:t>that</w:t>
      </w:r>
      <w:proofErr w:type="gramEnd"/>
      <w:r w:rsidRPr="00A53A4D">
        <w:rPr>
          <w:rFonts w:ascii="Arial" w:hAnsi="Arial" w:cs="Arial"/>
          <w:sz w:val="24"/>
          <w:szCs w:val="24"/>
        </w:rPr>
        <w:t xml:space="preserve"> the act involved </w:t>
      </w:r>
      <w:r w:rsidRPr="00A53A4D">
        <w:rPr>
          <w:rFonts w:ascii="Arial" w:hAnsi="Arial" w:cs="Arial"/>
          <w:i/>
          <w:iCs/>
          <w:sz w:val="24"/>
          <w:szCs w:val="24"/>
        </w:rPr>
        <w:t>[the use or display of a deadly weapon] [strangulation] [attempted strangulation]</w:t>
      </w:r>
      <w:r w:rsidRPr="00A53A4D">
        <w:rPr>
          <w:rFonts w:ascii="Arial" w:hAnsi="Arial" w:cs="Arial"/>
          <w:sz w:val="24"/>
          <w:szCs w:val="24"/>
        </w:rPr>
        <w:t>.]</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[The trial judge may wish to charge T.P.I – Crim. 4.01, Criminal Attempt, in appropriate fact situations.]</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[["Bodily injury"] [“Injury”] includes a cut, abrasion, bruise, burn or disfigurement, and physical pain or temporary illness or impairment of the function of a bodily member, organ, or mental faculty.]</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["Deadly weapon" means a firearm or anything manifestly designed, made, or adapted for the purpose of inflicting death or serious bodily injury or anything that in the manner of its use or intended use is capable of causing death or serious bodily injury.]</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[“First responder” means a firefighter, emergency services personnel, POST-certified law enforcement officer, or other person who responds to calls for emergency assistance from a 911 call; and includes capitol police officers, Tennessee highway patrol officers, Tennessee bureau of investigation agents, Tennessee wildlife resources agency officers, and park rangers employed by the division of parks and recreation in the department of environment and conservation.]</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[“Law enforcement officer” means an officer, employee or agent of government who has a duty imposed by law to:</w:t>
      </w:r>
    </w:p>
    <w:p w:rsidR="00A53A4D" w:rsidRPr="00A53A4D" w:rsidRDefault="00A53A4D" w:rsidP="00A53A4D">
      <w:pPr>
        <w:tabs>
          <w:tab w:val="left" w:pos="720"/>
          <w:tab w:val="left" w:pos="1440"/>
        </w:tabs>
        <w:spacing w:line="480" w:lineRule="auto"/>
        <w:ind w:left="1800" w:hanging="1800"/>
        <w:rPr>
          <w:rFonts w:ascii="Arial" w:hAnsi="Arial" w:cs="Arial"/>
          <w:sz w:val="24"/>
          <w:szCs w:val="24"/>
        </w:rPr>
      </w:pPr>
      <w:r w:rsidRPr="00A53A4D">
        <w:rPr>
          <w:rFonts w:ascii="Arial" w:hAnsi="Arial" w:cs="Arial"/>
          <w:sz w:val="24"/>
          <w:szCs w:val="24"/>
        </w:rPr>
        <w:tab/>
        <w:t>(A)</w:t>
      </w:r>
      <w:r w:rsidRPr="00A53A4D">
        <w:rPr>
          <w:rFonts w:ascii="Arial" w:hAnsi="Arial" w:cs="Arial"/>
          <w:sz w:val="24"/>
          <w:szCs w:val="24"/>
        </w:rPr>
        <w:tab/>
        <w:t>Maintain public order;</w:t>
      </w:r>
    </w:p>
    <w:p w:rsidR="00A53A4D" w:rsidRPr="00A53A4D" w:rsidRDefault="00A53A4D" w:rsidP="00A53A4D">
      <w:pPr>
        <w:spacing w:line="480" w:lineRule="auto"/>
        <w:jc w:val="center"/>
        <w:rPr>
          <w:rFonts w:ascii="Arial" w:hAnsi="Arial" w:cs="Arial"/>
          <w:sz w:val="24"/>
          <w:szCs w:val="24"/>
        </w:rPr>
      </w:pPr>
      <w:proofErr w:type="gramStart"/>
      <w:r w:rsidRPr="00A53A4D">
        <w:rPr>
          <w:rFonts w:ascii="Arial" w:hAnsi="Arial" w:cs="Arial"/>
          <w:sz w:val="24"/>
          <w:szCs w:val="24"/>
        </w:rPr>
        <w:t>or</w:t>
      </w:r>
      <w:proofErr w:type="gramEnd"/>
    </w:p>
    <w:p w:rsidR="00A53A4D" w:rsidRPr="00A53A4D" w:rsidRDefault="00A53A4D" w:rsidP="00A53A4D">
      <w:pPr>
        <w:tabs>
          <w:tab w:val="left" w:pos="720"/>
          <w:tab w:val="left" w:pos="1440"/>
        </w:tabs>
        <w:spacing w:line="480" w:lineRule="auto"/>
        <w:ind w:left="1800" w:hanging="1800"/>
        <w:rPr>
          <w:rFonts w:ascii="Arial" w:hAnsi="Arial" w:cs="Arial"/>
          <w:sz w:val="24"/>
          <w:szCs w:val="24"/>
        </w:rPr>
      </w:pPr>
      <w:r w:rsidRPr="00A53A4D">
        <w:rPr>
          <w:rFonts w:ascii="Arial" w:hAnsi="Arial" w:cs="Arial"/>
          <w:sz w:val="24"/>
          <w:szCs w:val="24"/>
        </w:rPr>
        <w:tab/>
        <w:t>(B)</w:t>
      </w:r>
      <w:r w:rsidRPr="00A53A4D">
        <w:rPr>
          <w:rFonts w:ascii="Arial" w:hAnsi="Arial" w:cs="Arial"/>
          <w:sz w:val="24"/>
          <w:szCs w:val="24"/>
        </w:rPr>
        <w:tab/>
        <w:t>Make arrests for offenses, whether that duty extends to all offenses or is limited to specific offenses;</w:t>
      </w:r>
    </w:p>
    <w:p w:rsidR="00A53A4D" w:rsidRPr="00A53A4D" w:rsidRDefault="00A53A4D" w:rsidP="00A53A4D">
      <w:pPr>
        <w:spacing w:line="480" w:lineRule="auto"/>
        <w:jc w:val="center"/>
        <w:rPr>
          <w:rFonts w:ascii="Arial" w:hAnsi="Arial" w:cs="Arial"/>
          <w:sz w:val="24"/>
          <w:szCs w:val="24"/>
        </w:rPr>
      </w:pPr>
      <w:proofErr w:type="gramStart"/>
      <w:r w:rsidRPr="00A53A4D">
        <w:rPr>
          <w:rFonts w:ascii="Arial" w:hAnsi="Arial" w:cs="Arial"/>
          <w:sz w:val="24"/>
          <w:szCs w:val="24"/>
        </w:rPr>
        <w:lastRenderedPageBreak/>
        <w:t>and</w:t>
      </w:r>
      <w:proofErr w:type="gramEnd"/>
    </w:p>
    <w:p w:rsidR="00A53A4D" w:rsidRPr="00A53A4D" w:rsidRDefault="00A53A4D" w:rsidP="00A53A4D">
      <w:pPr>
        <w:tabs>
          <w:tab w:val="left" w:pos="720"/>
          <w:tab w:val="left" w:pos="1440"/>
        </w:tabs>
        <w:spacing w:line="480" w:lineRule="auto"/>
        <w:ind w:left="1800" w:hanging="1800"/>
        <w:rPr>
          <w:rFonts w:ascii="Arial" w:hAnsi="Arial" w:cs="Arial"/>
          <w:sz w:val="24"/>
          <w:szCs w:val="24"/>
        </w:rPr>
      </w:pPr>
      <w:r w:rsidRPr="00A53A4D">
        <w:rPr>
          <w:rFonts w:ascii="Arial" w:hAnsi="Arial" w:cs="Arial"/>
          <w:sz w:val="24"/>
          <w:szCs w:val="24"/>
        </w:rPr>
        <w:tab/>
        <w:t>(C)</w:t>
      </w:r>
      <w:r w:rsidRPr="00A53A4D">
        <w:rPr>
          <w:rFonts w:ascii="Arial" w:hAnsi="Arial" w:cs="Arial"/>
          <w:sz w:val="24"/>
          <w:szCs w:val="24"/>
        </w:rPr>
        <w:tab/>
        <w:t>Investigate the commission or suspected commission of offenses.]</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[“Nurse” means a person who is licensed, registered, or certified under title 63, chapter 7.]</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["Serious bodily injury" means bodily injury that involves a substantial risk of death; protracted unconsciousness; extreme physical pain; protracted or obvious disfigurement; or protracted loss or substantial impairment of a function of a bodily member, organ or mental faculty.] ["Bodily injury" includes a cut, abrasion, bruise, burn or disfigurement, and physical pain or temporary illness or impairment of the function of a bodily member, organ, or mental faculty.]</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[“Strangulation” means intentionally or knowingly impeding normal breathing or circulation of the blood by applying pressure to the throat or neck or by blocking the nose and mouth of another person, regardless of whether that conduct results in any visible injury or whether the person has any intent to kill or protractedly injure the victim.]</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"Knowingly" means that a person acts knowingly with respect to the conduct or to circumstances surrounding the conduct when the person is aware of the nature of the conduct or that the circumstances exist.  A person acts knowingly with respect to a result of the person's conduct when the person is aware that the conduct is reasonably certain to cause the result.</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The requirement of "knowingly" is also established if it is shown that the defendant acted intentionally.</w:t>
      </w:r>
    </w:p>
    <w:p w:rsidR="00A53A4D" w:rsidRPr="00A53A4D" w:rsidRDefault="00A53A4D" w:rsidP="00A53A4D">
      <w:pPr>
        <w:spacing w:line="480" w:lineRule="auto"/>
        <w:rPr>
          <w:rFonts w:ascii="Arial" w:hAnsi="Arial" w:cs="Arial"/>
          <w:sz w:val="24"/>
          <w:szCs w:val="24"/>
        </w:rPr>
      </w:pPr>
      <w:r w:rsidRPr="00A53A4D">
        <w:rPr>
          <w:rFonts w:ascii="Arial" w:hAnsi="Arial" w:cs="Arial"/>
          <w:sz w:val="24"/>
          <w:szCs w:val="24"/>
        </w:rPr>
        <w:tab/>
        <w:t>"Intentionally" means that a person acts intentionally with respect to the nature of the conduct or to a result of the conduct when it is the person's conscious objective or desire to engage in the conduct or cause the result.</w:t>
      </w:r>
      <w:bookmarkStart w:id="0" w:name="_GoBack"/>
      <w:bookmarkEnd w:id="0"/>
    </w:p>
    <w:sectPr w:rsidR="00A53A4D" w:rsidRPr="00A53A4D" w:rsidSect="00833672">
      <w:type w:val="continuous"/>
      <w:pgSz w:w="12240" w:h="15840"/>
      <w:pgMar w:top="1440" w:right="1440" w:bottom="864"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A4D" w:rsidRDefault="00A53A4D" w:rsidP="00A53A4D">
      <w:r>
        <w:separator/>
      </w:r>
    </w:p>
  </w:endnote>
  <w:endnote w:type="continuationSeparator" w:id="0">
    <w:p w:rsidR="00A53A4D" w:rsidRDefault="00A53A4D" w:rsidP="00A53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A4D" w:rsidRDefault="00A53A4D" w:rsidP="00A53A4D">
      <w:r>
        <w:separator/>
      </w:r>
    </w:p>
  </w:footnote>
  <w:footnote w:type="continuationSeparator" w:id="0">
    <w:p w:rsidR="00A53A4D" w:rsidRDefault="00A53A4D" w:rsidP="00A53A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A4D"/>
    <w:rsid w:val="00931779"/>
    <w:rsid w:val="00A53A4D"/>
    <w:rsid w:val="00B00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A4D"/>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A4D"/>
    <w:pPr>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AOC</Company>
  <LinksUpToDate>false</LinksUpToDate>
  <CharactersWithSpaces>4378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2021-06-23T16:10:00Z</dcterms:created>
  <dcterms:modified xsi:type="dcterms:W3CDTF">2021-06-23T16:10:00Z</dcterms:modified>
</cp:coreProperties>
</file>