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AAA71" w14:textId="77777777" w:rsidR="00692032" w:rsidRDefault="00692032" w:rsidP="00692032">
      <w:pPr>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rFonts w:ascii="Arial" w:hAnsi="Arial" w:cs="Arial"/>
          <w:b/>
          <w:bCs/>
          <w:sz w:val="24"/>
          <w:szCs w:val="24"/>
        </w:rPr>
        <w:t>T.P.I. – CRIM. 6.05</w:t>
      </w:r>
    </w:p>
    <w:p w14:paraId="1859A531" w14:textId="77777777" w:rsidR="00692032" w:rsidRDefault="00692032" w:rsidP="00692032">
      <w:pPr>
        <w:spacing w:line="480" w:lineRule="auto"/>
        <w:jc w:val="center"/>
        <w:rPr>
          <w:rFonts w:ascii="Arial" w:hAnsi="Arial" w:cs="Arial"/>
          <w:b/>
          <w:bCs/>
          <w:sz w:val="24"/>
          <w:szCs w:val="24"/>
        </w:rPr>
      </w:pPr>
      <w:r>
        <w:rPr>
          <w:rFonts w:ascii="Arial" w:hAnsi="Arial" w:cs="Arial"/>
          <w:b/>
          <w:bCs/>
          <w:sz w:val="24"/>
          <w:szCs w:val="24"/>
        </w:rPr>
        <w:t>AGGRAVATED VEHICULAR ASSAULT</w:t>
      </w:r>
    </w:p>
    <w:p w14:paraId="42231142" w14:textId="77777777" w:rsidR="00692032" w:rsidRDefault="00692032" w:rsidP="00692032">
      <w:pPr>
        <w:spacing w:line="480" w:lineRule="auto"/>
        <w:rPr>
          <w:rFonts w:ascii="Arial" w:hAnsi="Arial" w:cs="Arial"/>
          <w:sz w:val="24"/>
          <w:szCs w:val="24"/>
        </w:rPr>
      </w:pPr>
      <w:r>
        <w:rPr>
          <w:rFonts w:ascii="Arial" w:hAnsi="Arial" w:cs="Arial"/>
          <w:sz w:val="24"/>
          <w:szCs w:val="24"/>
        </w:rPr>
        <w:tab/>
        <w:t>Members of the Jury, you have found the defendant guilty beyond reasonable doubt of vehicular assault as charged in Count _____ of the indictment.</w:t>
      </w:r>
    </w:p>
    <w:p w14:paraId="5659DD41" w14:textId="77777777" w:rsidR="00692032" w:rsidRDefault="00692032" w:rsidP="00692032">
      <w:pPr>
        <w:spacing w:line="480" w:lineRule="auto"/>
        <w:rPr>
          <w:rFonts w:ascii="Arial" w:hAnsi="Arial" w:cs="Arial"/>
          <w:sz w:val="24"/>
          <w:szCs w:val="24"/>
        </w:rPr>
      </w:pPr>
      <w:r>
        <w:rPr>
          <w:rFonts w:ascii="Arial" w:hAnsi="Arial" w:cs="Arial"/>
          <w:sz w:val="24"/>
          <w:szCs w:val="24"/>
        </w:rPr>
        <w:tab/>
        <w:t xml:space="preserve">It will now be your duty to determine whether the defendant is guilty of aggravated vehicular assault as charged in Count ______ of the indictment.  The law provides for increased punishment for aggravated vehicular assault. </w:t>
      </w:r>
    </w:p>
    <w:p w14:paraId="5089DD01" w14:textId="77777777" w:rsidR="00692032" w:rsidRDefault="00692032" w:rsidP="00692032">
      <w:pPr>
        <w:spacing w:line="480" w:lineRule="auto"/>
        <w:rPr>
          <w:rFonts w:ascii="Arial" w:hAnsi="Arial" w:cs="Arial"/>
          <w:sz w:val="24"/>
          <w:szCs w:val="24"/>
        </w:rPr>
      </w:pPr>
      <w:r>
        <w:rPr>
          <w:rFonts w:ascii="Arial" w:hAnsi="Arial" w:cs="Arial"/>
          <w:sz w:val="24"/>
          <w:szCs w:val="24"/>
        </w:rPr>
        <w:tab/>
        <w:t xml:space="preserve">Any person who commits the offense of aggravated vehicular assault is guilty of a crime. </w:t>
      </w:r>
    </w:p>
    <w:p w14:paraId="53F059C3" w14:textId="77777777" w:rsidR="00692032" w:rsidRDefault="00692032" w:rsidP="00692032">
      <w:pPr>
        <w:spacing w:line="480" w:lineRule="auto"/>
        <w:rPr>
          <w:rFonts w:ascii="Arial" w:hAnsi="Arial" w:cs="Arial"/>
          <w:sz w:val="24"/>
          <w:szCs w:val="24"/>
        </w:rPr>
      </w:pPr>
      <w:r>
        <w:rPr>
          <w:rFonts w:ascii="Arial" w:hAnsi="Arial" w:cs="Arial"/>
          <w:sz w:val="24"/>
          <w:szCs w:val="24"/>
        </w:rPr>
        <w:tab/>
        <w:t xml:space="preserve">For you to find the defendant guilty of aggravated vehicular assault, the state must have proven beyond a reasonable doubt the existence of the following essential elements: </w:t>
      </w:r>
    </w:p>
    <w:p w14:paraId="46B064FB" w14:textId="77777777" w:rsidR="00CB671C" w:rsidRDefault="00CB671C" w:rsidP="00CB671C">
      <w:pPr>
        <w:spacing w:line="480" w:lineRule="auto"/>
        <w:ind w:firstLine="720"/>
        <w:rPr>
          <w:rFonts w:ascii="Arial" w:hAnsi="Arial" w:cs="Arial"/>
          <w:sz w:val="24"/>
          <w:szCs w:val="24"/>
        </w:rPr>
      </w:pPr>
      <w:r w:rsidRPr="00CB671C">
        <w:rPr>
          <w:rFonts w:ascii="Arial" w:hAnsi="Arial" w:cs="Arial"/>
          <w:sz w:val="24"/>
          <w:szCs w:val="24"/>
        </w:rPr>
        <w:t xml:space="preserve">[Part A: </w:t>
      </w:r>
      <w:r w:rsidRPr="00CB671C">
        <w:rPr>
          <w:rFonts w:ascii="Arial" w:hAnsi="Arial" w:cs="Arial"/>
          <w:sz w:val="24"/>
          <w:szCs w:val="24"/>
        </w:rPr>
        <w:tab/>
      </w:r>
    </w:p>
    <w:p w14:paraId="781ED489" w14:textId="77777777" w:rsidR="00CB671C" w:rsidRPr="00CB671C" w:rsidRDefault="00CB671C" w:rsidP="00CB671C">
      <w:pPr>
        <w:spacing w:line="480" w:lineRule="auto"/>
        <w:ind w:left="1440"/>
        <w:rPr>
          <w:rFonts w:ascii="Arial" w:hAnsi="Arial" w:cs="Arial"/>
          <w:sz w:val="24"/>
          <w:szCs w:val="24"/>
        </w:rPr>
      </w:pPr>
      <w:r w:rsidRPr="00CB671C">
        <w:rPr>
          <w:rFonts w:ascii="Arial" w:hAnsi="Arial" w:cs="Arial"/>
          <w:sz w:val="24"/>
          <w:szCs w:val="24"/>
        </w:rPr>
        <w:t>(1) that the defendant has two (2) or more prior convictions for</w:t>
      </w:r>
      <w:r w:rsidRPr="00756DCC">
        <w:rPr>
          <w:rFonts w:ascii="Arial" w:hAnsi="Arial" w:cs="Arial"/>
          <w:i/>
          <w:sz w:val="24"/>
          <w:szCs w:val="24"/>
        </w:rPr>
        <w:t xml:space="preserve"> </w:t>
      </w:r>
      <w:r w:rsidR="00756DCC" w:rsidRPr="00756DCC">
        <w:rPr>
          <w:rFonts w:ascii="Arial" w:hAnsi="Arial" w:cs="Arial"/>
          <w:i/>
          <w:sz w:val="24"/>
          <w:szCs w:val="24"/>
        </w:rPr>
        <w:t>[</w:t>
      </w:r>
      <w:r w:rsidRPr="00756DCC">
        <w:rPr>
          <w:rFonts w:ascii="Arial" w:hAnsi="Arial" w:cs="Arial"/>
          <w:i/>
          <w:sz w:val="24"/>
          <w:szCs w:val="24"/>
        </w:rPr>
        <w:t>driving under the influence of an intoxicant</w:t>
      </w:r>
      <w:r w:rsidR="00756DCC" w:rsidRPr="00756DCC">
        <w:rPr>
          <w:rFonts w:ascii="Arial" w:hAnsi="Arial" w:cs="Arial"/>
          <w:i/>
          <w:sz w:val="24"/>
          <w:szCs w:val="24"/>
        </w:rPr>
        <w:t>]</w:t>
      </w:r>
      <w:r w:rsidRPr="00756DCC">
        <w:rPr>
          <w:rFonts w:ascii="Arial" w:hAnsi="Arial" w:cs="Arial"/>
          <w:b/>
          <w:i/>
          <w:sz w:val="24"/>
          <w:szCs w:val="24"/>
        </w:rPr>
        <w:t xml:space="preserve"> </w:t>
      </w:r>
      <w:r w:rsidR="00756DCC" w:rsidRPr="00756DCC">
        <w:rPr>
          <w:rFonts w:ascii="Arial" w:hAnsi="Arial" w:cs="Arial"/>
          <w:i/>
          <w:sz w:val="24"/>
          <w:szCs w:val="24"/>
        </w:rPr>
        <w:t>[</w:t>
      </w:r>
      <w:r w:rsidR="00756DCC" w:rsidRPr="00756DCC">
        <w:rPr>
          <w:rFonts w:ascii="Arial" w:hAnsi="Arial" w:cs="Arial"/>
          <w:b/>
          <w:sz w:val="24"/>
          <w:szCs w:val="24"/>
        </w:rPr>
        <w:t xml:space="preserve">Only for offenses committed on or after 7/1/21: </w:t>
      </w:r>
      <w:r w:rsidR="00756DCC" w:rsidRPr="00756DCC">
        <w:rPr>
          <w:rFonts w:ascii="Arial" w:hAnsi="Arial" w:cs="Arial"/>
          <w:i/>
          <w:sz w:val="24"/>
          <w:szCs w:val="24"/>
        </w:rPr>
        <w:t xml:space="preserve">boating under the influence of an intoxicant] </w:t>
      </w:r>
      <w:r w:rsidRPr="00756DCC">
        <w:rPr>
          <w:rFonts w:ascii="Arial" w:hAnsi="Arial" w:cs="Arial"/>
          <w:i/>
          <w:sz w:val="24"/>
          <w:szCs w:val="24"/>
        </w:rPr>
        <w:t>[</w:t>
      </w:r>
      <w:r w:rsidRPr="00CB671C">
        <w:rPr>
          <w:rFonts w:ascii="Arial" w:hAnsi="Arial" w:cs="Arial"/>
          <w:b/>
          <w:sz w:val="24"/>
          <w:szCs w:val="24"/>
        </w:rPr>
        <w:t>Only for offenses committed prior to 7/1/19:</w:t>
      </w:r>
      <w:r w:rsidR="00756DCC">
        <w:rPr>
          <w:rFonts w:ascii="Arial" w:hAnsi="Arial" w:cs="Arial"/>
          <w:sz w:val="24"/>
          <w:szCs w:val="24"/>
        </w:rPr>
        <w:t xml:space="preserve"> </w:t>
      </w:r>
      <w:r w:rsidR="00756DCC" w:rsidRPr="00756DCC">
        <w:rPr>
          <w:rFonts w:ascii="Arial" w:hAnsi="Arial" w:cs="Arial"/>
          <w:i/>
          <w:sz w:val="24"/>
          <w:szCs w:val="24"/>
        </w:rPr>
        <w:t xml:space="preserve">a </w:t>
      </w:r>
      <w:r w:rsidRPr="00756DCC">
        <w:rPr>
          <w:rFonts w:ascii="Arial" w:hAnsi="Arial" w:cs="Arial"/>
          <w:i/>
          <w:sz w:val="24"/>
          <w:szCs w:val="24"/>
        </w:rPr>
        <w:t>violation of the habitual motor vehicle offender law]</w:t>
      </w:r>
      <w:r w:rsidR="00756DCC">
        <w:rPr>
          <w:rFonts w:ascii="Arial" w:hAnsi="Arial" w:cs="Arial"/>
          <w:i/>
          <w:sz w:val="24"/>
          <w:szCs w:val="24"/>
        </w:rPr>
        <w:t xml:space="preserve"> [or any combination of such offenses]</w:t>
      </w:r>
      <w:r w:rsidRPr="00CB671C">
        <w:rPr>
          <w:rFonts w:ascii="Arial" w:hAnsi="Arial" w:cs="Arial"/>
          <w:sz w:val="24"/>
          <w:szCs w:val="24"/>
        </w:rPr>
        <w:t>.]</w:t>
      </w:r>
    </w:p>
    <w:p w14:paraId="51CC866D" w14:textId="77777777" w:rsidR="00CB671C" w:rsidRPr="00CB671C" w:rsidRDefault="00CB671C" w:rsidP="00CB671C">
      <w:pPr>
        <w:spacing w:line="480" w:lineRule="auto"/>
        <w:ind w:left="3600" w:firstLine="720"/>
        <w:rPr>
          <w:rFonts w:ascii="Arial" w:hAnsi="Arial" w:cs="Arial"/>
          <w:sz w:val="24"/>
          <w:szCs w:val="24"/>
        </w:rPr>
      </w:pPr>
      <w:r w:rsidRPr="00CB671C">
        <w:rPr>
          <w:rFonts w:ascii="Arial" w:hAnsi="Arial" w:cs="Arial"/>
          <w:sz w:val="24"/>
          <w:szCs w:val="24"/>
        </w:rPr>
        <w:t>or</w:t>
      </w:r>
    </w:p>
    <w:p w14:paraId="2E4DEAC6" w14:textId="77777777" w:rsidR="00CB671C" w:rsidRDefault="00CB671C" w:rsidP="00CB671C">
      <w:pPr>
        <w:spacing w:line="480" w:lineRule="auto"/>
        <w:ind w:firstLine="720"/>
        <w:rPr>
          <w:rFonts w:ascii="Arial" w:hAnsi="Arial" w:cs="Arial"/>
          <w:sz w:val="24"/>
          <w:szCs w:val="24"/>
        </w:rPr>
      </w:pPr>
      <w:r w:rsidRPr="00CB671C">
        <w:rPr>
          <w:rFonts w:ascii="Arial" w:hAnsi="Arial" w:cs="Arial"/>
          <w:sz w:val="24"/>
          <w:szCs w:val="24"/>
        </w:rPr>
        <w:t>[Part B:</w:t>
      </w:r>
      <w:r w:rsidRPr="00CB671C">
        <w:rPr>
          <w:rFonts w:ascii="Arial" w:hAnsi="Arial" w:cs="Arial"/>
          <w:sz w:val="24"/>
          <w:szCs w:val="24"/>
        </w:rPr>
        <w:tab/>
      </w:r>
    </w:p>
    <w:p w14:paraId="7E348C56" w14:textId="77777777" w:rsidR="00CB671C" w:rsidRPr="00CB671C" w:rsidRDefault="00CB671C" w:rsidP="00CB671C">
      <w:pPr>
        <w:spacing w:line="480" w:lineRule="auto"/>
        <w:ind w:left="1440"/>
        <w:rPr>
          <w:rFonts w:ascii="Arial" w:hAnsi="Arial" w:cs="Arial"/>
          <w:sz w:val="24"/>
          <w:szCs w:val="24"/>
        </w:rPr>
      </w:pPr>
      <w:r w:rsidRPr="00CB671C">
        <w:rPr>
          <w:rFonts w:ascii="Arial" w:hAnsi="Arial" w:cs="Arial"/>
          <w:sz w:val="24"/>
          <w:szCs w:val="24"/>
        </w:rPr>
        <w:t xml:space="preserve">(1) that the defendant has one (1) or more prior convictions for the offense of </w:t>
      </w:r>
      <w:r w:rsidRPr="00CB671C">
        <w:rPr>
          <w:rFonts w:ascii="Arial" w:hAnsi="Arial" w:cs="Arial"/>
          <w:i/>
          <w:iCs/>
          <w:sz w:val="24"/>
          <w:szCs w:val="24"/>
        </w:rPr>
        <w:t>[vehicular assault] [vehicular homicide by intoxication] [aggravated vehicular homicide]</w:t>
      </w:r>
      <w:r w:rsidRPr="00CB671C">
        <w:rPr>
          <w:rFonts w:ascii="Arial" w:hAnsi="Arial" w:cs="Arial"/>
          <w:sz w:val="24"/>
          <w:szCs w:val="24"/>
        </w:rPr>
        <w:t>.]</w:t>
      </w:r>
    </w:p>
    <w:p w14:paraId="40F8BA5A" w14:textId="77777777" w:rsidR="00CB671C" w:rsidRPr="00CB671C" w:rsidRDefault="00CB671C" w:rsidP="00CB671C">
      <w:pPr>
        <w:spacing w:line="480" w:lineRule="auto"/>
        <w:ind w:left="3600" w:firstLine="720"/>
        <w:rPr>
          <w:rFonts w:ascii="Arial" w:hAnsi="Arial" w:cs="Arial"/>
          <w:sz w:val="24"/>
          <w:szCs w:val="24"/>
        </w:rPr>
      </w:pPr>
      <w:r w:rsidRPr="00CB671C">
        <w:rPr>
          <w:rFonts w:ascii="Arial" w:hAnsi="Arial" w:cs="Arial"/>
          <w:sz w:val="24"/>
          <w:szCs w:val="24"/>
        </w:rPr>
        <w:lastRenderedPageBreak/>
        <w:t>or</w:t>
      </w:r>
    </w:p>
    <w:p w14:paraId="2111D2F5" w14:textId="77777777" w:rsidR="00CB671C" w:rsidRPr="00AD6643" w:rsidRDefault="00CB671C" w:rsidP="00CB671C">
      <w:pPr>
        <w:spacing w:line="480" w:lineRule="auto"/>
        <w:ind w:firstLine="720"/>
        <w:rPr>
          <w:rFonts w:ascii="Arial" w:hAnsi="Arial" w:cs="Arial"/>
          <w:sz w:val="24"/>
          <w:szCs w:val="24"/>
        </w:rPr>
      </w:pPr>
      <w:r w:rsidRPr="00CB671C">
        <w:rPr>
          <w:rFonts w:ascii="Arial" w:hAnsi="Arial" w:cs="Arial"/>
          <w:sz w:val="24"/>
          <w:szCs w:val="24"/>
        </w:rPr>
        <w:t>[Pa</w:t>
      </w:r>
      <w:r w:rsidRPr="00AD6643">
        <w:rPr>
          <w:rFonts w:ascii="Arial" w:hAnsi="Arial" w:cs="Arial"/>
          <w:sz w:val="24"/>
          <w:szCs w:val="24"/>
        </w:rPr>
        <w:t>rt C:</w:t>
      </w:r>
      <w:r w:rsidRPr="00AD6643">
        <w:rPr>
          <w:rFonts w:ascii="Arial" w:hAnsi="Arial" w:cs="Arial"/>
          <w:sz w:val="24"/>
          <w:szCs w:val="24"/>
        </w:rPr>
        <w:tab/>
      </w:r>
    </w:p>
    <w:p w14:paraId="43D6C6B0" w14:textId="3AC41280" w:rsidR="00CB671C" w:rsidRPr="00AD6643" w:rsidRDefault="00AD6643" w:rsidP="00AD6643">
      <w:pPr>
        <w:pStyle w:val="ListParagraph"/>
        <w:numPr>
          <w:ilvl w:val="0"/>
          <w:numId w:val="1"/>
        </w:numPr>
        <w:spacing w:line="480" w:lineRule="auto"/>
        <w:rPr>
          <w:rFonts w:ascii="Arial" w:hAnsi="Arial" w:cs="Arial"/>
          <w:sz w:val="24"/>
          <w:szCs w:val="24"/>
        </w:rPr>
      </w:pPr>
      <w:r w:rsidRPr="00AD6643">
        <w:rPr>
          <w:rFonts w:ascii="Arial" w:hAnsi="Arial" w:cs="Arial"/>
          <w:bCs/>
          <w:sz w:val="24"/>
          <w:szCs w:val="24"/>
        </w:rPr>
        <w:t xml:space="preserve">that there was at the time of the offense an alcohol concentration in the defendant’s blood or breath of </w:t>
      </w:r>
      <w:r w:rsidRPr="00AD6643">
        <w:rPr>
          <w:rFonts w:ascii="Arial" w:hAnsi="Arial" w:cs="Arial"/>
          <w:b/>
          <w:bCs/>
          <w:sz w:val="24"/>
          <w:szCs w:val="24"/>
        </w:rPr>
        <w:t xml:space="preserve">[only for offenses committed prior to 7/1/25: </w:t>
      </w:r>
      <w:r w:rsidRPr="00AD6643">
        <w:rPr>
          <w:rFonts w:ascii="Arial" w:hAnsi="Arial" w:cs="Arial"/>
          <w:sz w:val="24"/>
          <w:szCs w:val="24"/>
        </w:rPr>
        <w:t>twenty-hundredths of one percent (.20%) or more</w:t>
      </w:r>
      <w:r w:rsidRPr="00AD6643">
        <w:rPr>
          <w:rFonts w:ascii="Arial" w:hAnsi="Arial" w:cs="Arial"/>
          <w:b/>
          <w:bCs/>
          <w:sz w:val="24"/>
          <w:szCs w:val="24"/>
        </w:rPr>
        <w:t xml:space="preserve">] [only for offenses committed on or after 7/1/25: </w:t>
      </w:r>
      <w:r w:rsidRPr="00AD6643">
        <w:rPr>
          <w:rFonts w:ascii="Arial" w:hAnsi="Arial" w:cs="Arial"/>
          <w:sz w:val="24"/>
          <w:szCs w:val="24"/>
        </w:rPr>
        <w:t>fifteen-hundredths of one percent (.15%) or more</w:t>
      </w:r>
      <w:r w:rsidRPr="00AD6643">
        <w:rPr>
          <w:rFonts w:ascii="Arial" w:hAnsi="Arial" w:cs="Arial"/>
          <w:b/>
          <w:bCs/>
          <w:sz w:val="24"/>
          <w:szCs w:val="24"/>
        </w:rPr>
        <w:t>]</w:t>
      </w:r>
      <w:r w:rsidR="00CB671C" w:rsidRPr="00AD6643">
        <w:rPr>
          <w:rFonts w:ascii="Arial" w:hAnsi="Arial" w:cs="Arial"/>
          <w:sz w:val="24"/>
          <w:szCs w:val="24"/>
        </w:rPr>
        <w:t xml:space="preserve">; </w:t>
      </w:r>
    </w:p>
    <w:p w14:paraId="219124EE" w14:textId="77777777" w:rsidR="00CB671C" w:rsidRPr="00CB671C" w:rsidRDefault="00CB671C" w:rsidP="00CB671C">
      <w:pPr>
        <w:spacing w:line="480" w:lineRule="auto"/>
        <w:ind w:left="3600" w:firstLine="720"/>
        <w:rPr>
          <w:rFonts w:ascii="Arial" w:hAnsi="Arial" w:cs="Arial"/>
          <w:sz w:val="24"/>
          <w:szCs w:val="24"/>
        </w:rPr>
      </w:pPr>
      <w:r w:rsidRPr="00CB671C">
        <w:rPr>
          <w:rFonts w:ascii="Arial" w:hAnsi="Arial" w:cs="Arial"/>
          <w:sz w:val="24"/>
          <w:szCs w:val="24"/>
        </w:rPr>
        <w:t>and</w:t>
      </w:r>
    </w:p>
    <w:p w14:paraId="584293E1" w14:textId="77777777" w:rsidR="00CB671C" w:rsidRPr="00CB671C" w:rsidRDefault="00CB671C" w:rsidP="00CB671C">
      <w:pPr>
        <w:spacing w:line="480" w:lineRule="auto"/>
        <w:ind w:left="1440"/>
        <w:rPr>
          <w:rFonts w:ascii="Arial" w:hAnsi="Arial" w:cs="Arial"/>
          <w:sz w:val="24"/>
          <w:szCs w:val="24"/>
        </w:rPr>
      </w:pPr>
      <w:r w:rsidRPr="00CB671C">
        <w:rPr>
          <w:rFonts w:ascii="Arial" w:hAnsi="Arial" w:cs="Arial"/>
          <w:sz w:val="24"/>
          <w:szCs w:val="24"/>
        </w:rPr>
        <w:t xml:space="preserve">(2) that the defendant has one (1) prior conviction for </w:t>
      </w:r>
      <w:r w:rsidRPr="00CB671C">
        <w:rPr>
          <w:rFonts w:ascii="Arial" w:hAnsi="Arial" w:cs="Arial"/>
          <w:i/>
          <w:iCs/>
          <w:sz w:val="24"/>
          <w:szCs w:val="24"/>
        </w:rPr>
        <w:t xml:space="preserve">[driving under the influence of an intoxicant] </w:t>
      </w:r>
      <w:r w:rsidR="00756DCC">
        <w:rPr>
          <w:rFonts w:ascii="Arial" w:hAnsi="Arial" w:cs="Arial"/>
          <w:i/>
          <w:iCs/>
          <w:sz w:val="24"/>
          <w:szCs w:val="24"/>
        </w:rPr>
        <w:t>[</w:t>
      </w:r>
      <w:r w:rsidR="00756DCC" w:rsidRPr="00756DCC">
        <w:rPr>
          <w:rFonts w:ascii="Arial" w:hAnsi="Arial" w:cs="Arial"/>
          <w:b/>
          <w:iCs/>
          <w:sz w:val="24"/>
          <w:szCs w:val="24"/>
        </w:rPr>
        <w:t xml:space="preserve">Only for offenses committed on or after 7/1/21: </w:t>
      </w:r>
      <w:r w:rsidR="00756DCC">
        <w:rPr>
          <w:rFonts w:ascii="Arial" w:hAnsi="Arial" w:cs="Arial"/>
          <w:i/>
          <w:iCs/>
          <w:sz w:val="24"/>
          <w:szCs w:val="24"/>
        </w:rPr>
        <w:t xml:space="preserve">boating under the influence of an intoxicant] </w:t>
      </w:r>
      <w:r w:rsidRPr="00756DCC">
        <w:rPr>
          <w:rFonts w:ascii="Arial" w:hAnsi="Arial" w:cs="Arial"/>
          <w:i/>
          <w:iCs/>
          <w:sz w:val="24"/>
          <w:szCs w:val="24"/>
        </w:rPr>
        <w:t>[</w:t>
      </w:r>
      <w:r w:rsidRPr="00CB671C">
        <w:rPr>
          <w:rFonts w:ascii="Arial" w:hAnsi="Arial" w:cs="Arial"/>
          <w:b/>
          <w:iCs/>
          <w:sz w:val="24"/>
          <w:szCs w:val="24"/>
        </w:rPr>
        <w:t>Only for offenses committed on or after 7/1/19:</w:t>
      </w:r>
      <w:r w:rsidRPr="00CB671C">
        <w:rPr>
          <w:rFonts w:ascii="Arial" w:hAnsi="Arial" w:cs="Arial"/>
          <w:i/>
          <w:iCs/>
          <w:sz w:val="24"/>
          <w:szCs w:val="24"/>
        </w:rPr>
        <w:t xml:space="preserve"> a violation of the habitual motor vehicle offender law</w:t>
      </w:r>
      <w:r w:rsidRPr="00756DCC">
        <w:rPr>
          <w:rFonts w:ascii="Arial" w:hAnsi="Arial" w:cs="Arial"/>
          <w:i/>
          <w:iCs/>
          <w:sz w:val="24"/>
          <w:szCs w:val="24"/>
        </w:rPr>
        <w:t>]</w:t>
      </w:r>
      <w:r w:rsidRPr="00756DCC">
        <w:rPr>
          <w:rFonts w:ascii="Arial" w:hAnsi="Arial" w:cs="Arial"/>
          <w:sz w:val="24"/>
          <w:szCs w:val="24"/>
        </w:rPr>
        <w:t>.</w:t>
      </w:r>
      <w:r w:rsidRPr="00CB671C">
        <w:rPr>
          <w:rFonts w:ascii="Arial" w:hAnsi="Arial" w:cs="Arial"/>
          <w:sz w:val="24"/>
          <w:szCs w:val="24"/>
        </w:rPr>
        <w:t>]</w:t>
      </w:r>
    </w:p>
    <w:p w14:paraId="0D2FFB47" w14:textId="77777777" w:rsidR="00692032" w:rsidRDefault="00692032" w:rsidP="00692032">
      <w:pPr>
        <w:spacing w:line="480" w:lineRule="auto"/>
        <w:rPr>
          <w:rFonts w:ascii="Arial" w:hAnsi="Arial" w:cs="Arial"/>
          <w:sz w:val="24"/>
          <w:szCs w:val="24"/>
        </w:rPr>
      </w:pPr>
      <w:r>
        <w:rPr>
          <w:rFonts w:ascii="Arial" w:hAnsi="Arial" w:cs="Arial"/>
          <w:sz w:val="24"/>
          <w:szCs w:val="24"/>
        </w:rPr>
        <w:tab/>
        <w:t>Any record of prior conviction[s] of the defendant is evidence which you may consider. A judgment of conviction of any person under the same name as that of the defendant may create an inference that the identity of such person is the same as the defendant. However, the jury is not required to make this inference. It is the exclusive province of the jury to determine whether the facts and circumstances shown by all the evidence in the case warrant the inference which the law permits the jury to draw.</w:t>
      </w:r>
    </w:p>
    <w:p w14:paraId="04C792C9" w14:textId="77777777" w:rsidR="00692032" w:rsidRDefault="00692032" w:rsidP="00692032">
      <w:pPr>
        <w:spacing w:line="480" w:lineRule="auto"/>
        <w:rPr>
          <w:rFonts w:ascii="Arial" w:hAnsi="Arial" w:cs="Arial"/>
          <w:sz w:val="24"/>
          <w:szCs w:val="24"/>
        </w:rPr>
      </w:pPr>
      <w:r>
        <w:rPr>
          <w:rFonts w:ascii="Arial" w:hAnsi="Arial" w:cs="Arial"/>
          <w:sz w:val="24"/>
          <w:szCs w:val="24"/>
        </w:rPr>
        <w:tab/>
        <w:t xml:space="preserve">“Prior conviction” means an offense for which the defendant was convicted prior to the commission of the instant vehicular assault charge, and includes prior convictions from this state or any other state, district or territory of the United States within the last twenty (20) years. </w:t>
      </w:r>
    </w:p>
    <w:p w14:paraId="7756E123" w14:textId="77777777" w:rsidR="00A54998" w:rsidRDefault="00A54998"/>
    <w:sectPr w:rsidR="00A54998" w:rsidSect="000D03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74A39" w14:textId="77777777" w:rsidR="00692032" w:rsidRDefault="00692032" w:rsidP="00692032">
      <w:r>
        <w:separator/>
      </w:r>
    </w:p>
  </w:endnote>
  <w:endnote w:type="continuationSeparator" w:id="0">
    <w:p w14:paraId="355D3FE9" w14:textId="77777777" w:rsidR="00692032" w:rsidRDefault="00692032" w:rsidP="00692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A014CF" w14:textId="77777777" w:rsidR="00692032" w:rsidRDefault="00692032" w:rsidP="00692032">
      <w:r>
        <w:separator/>
      </w:r>
    </w:p>
  </w:footnote>
  <w:footnote w:type="continuationSeparator" w:id="0">
    <w:p w14:paraId="53499442" w14:textId="77777777" w:rsidR="00692032" w:rsidRDefault="00692032" w:rsidP="006920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7A424C"/>
    <w:multiLevelType w:val="hybridMultilevel"/>
    <w:tmpl w:val="5950A65E"/>
    <w:lvl w:ilvl="0" w:tplc="5A12B91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909069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2032"/>
    <w:rsid w:val="000D0325"/>
    <w:rsid w:val="00692032"/>
    <w:rsid w:val="00756DCC"/>
    <w:rsid w:val="00A54998"/>
    <w:rsid w:val="00AD6643"/>
    <w:rsid w:val="00BE4BE8"/>
    <w:rsid w:val="00CB6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0DCFD"/>
  <w15:docId w15:val="{DFB81EE5-F19B-4109-9106-52E90C71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032"/>
    <w:pPr>
      <w:autoSpaceDE w:val="0"/>
      <w:autoSpaceDN w:val="0"/>
      <w:adjustRightInd w:val="0"/>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6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Laura Blount</cp:lastModifiedBy>
  <cp:revision>5</cp:revision>
  <dcterms:created xsi:type="dcterms:W3CDTF">2015-06-22T16:13:00Z</dcterms:created>
  <dcterms:modified xsi:type="dcterms:W3CDTF">2025-08-27T13:28:00Z</dcterms:modified>
</cp:coreProperties>
</file>