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D2" w:rsidRPr="007F08E5" w:rsidRDefault="006906D2" w:rsidP="006906D2">
      <w:pPr>
        <w:jc w:val="center"/>
        <w:rPr>
          <w:b/>
          <w:sz w:val="26"/>
          <w:szCs w:val="26"/>
        </w:rPr>
      </w:pPr>
      <w:r w:rsidRPr="007F08E5">
        <w:rPr>
          <w:b/>
          <w:sz w:val="26"/>
          <w:szCs w:val="26"/>
        </w:rPr>
        <w:t>IN THE CHANCERY COURT FOR THE STATE OF TENNESSEE</w:t>
      </w:r>
    </w:p>
    <w:p w:rsidR="00A00395" w:rsidRDefault="006906D2" w:rsidP="007F08E5">
      <w:pPr>
        <w:jc w:val="center"/>
        <w:rPr>
          <w:b/>
          <w:sz w:val="26"/>
          <w:szCs w:val="26"/>
        </w:rPr>
      </w:pPr>
      <w:r w:rsidRPr="007F08E5">
        <w:rPr>
          <w:b/>
          <w:sz w:val="26"/>
          <w:szCs w:val="26"/>
        </w:rPr>
        <w:t>20TH JUDICIAL DISTRICT, DAVIDSON COUNTY</w:t>
      </w:r>
      <w:r w:rsidR="007F08E5">
        <w:rPr>
          <w:b/>
          <w:sz w:val="26"/>
          <w:szCs w:val="26"/>
        </w:rPr>
        <w:t xml:space="preserve"> </w:t>
      </w:r>
    </w:p>
    <w:p w:rsidR="00153FB6" w:rsidRDefault="00153FB6" w:rsidP="007F08E5">
      <w:pPr>
        <w:jc w:val="center"/>
        <w:rPr>
          <w:b/>
          <w:sz w:val="26"/>
          <w:szCs w:val="26"/>
        </w:rPr>
      </w:pPr>
    </w:p>
    <w:p w:rsidR="00734A47" w:rsidRPr="00153FB6" w:rsidRDefault="00153FB6" w:rsidP="00734A47">
      <w:pPr>
        <w:jc w:val="center"/>
        <w:rPr>
          <w:b/>
          <w:sz w:val="30"/>
          <w:szCs w:val="30"/>
        </w:rPr>
      </w:pPr>
      <w:r w:rsidRPr="00153FB6">
        <w:rPr>
          <w:b/>
          <w:sz w:val="30"/>
          <w:szCs w:val="30"/>
        </w:rPr>
        <w:t>PART III – BUSINESS COURT</w:t>
      </w:r>
      <w:r w:rsidR="002B0AC7">
        <w:rPr>
          <w:b/>
          <w:sz w:val="30"/>
          <w:szCs w:val="30"/>
        </w:rPr>
        <w:t xml:space="preserve"> PILOT PROJECT</w:t>
      </w:r>
      <w:bookmarkStart w:id="0" w:name="_GoBack"/>
      <w:bookmarkEnd w:id="0"/>
    </w:p>
    <w:p w:rsidR="001513A3" w:rsidRDefault="001513A3" w:rsidP="00734A47">
      <w:pPr>
        <w:tabs>
          <w:tab w:val="left" w:pos="720"/>
          <w:tab w:val="left" w:pos="1440"/>
          <w:tab w:val="left" w:pos="2160"/>
          <w:tab w:val="left" w:pos="4680"/>
        </w:tabs>
        <w:jc w:val="both"/>
        <w:rPr>
          <w:b/>
          <w:sz w:val="26"/>
          <w:szCs w:val="26"/>
        </w:rPr>
      </w:pPr>
    </w:p>
    <w:p w:rsidR="00734A47" w:rsidRPr="00BB23E5" w:rsidRDefault="00734A47" w:rsidP="00734A47">
      <w:pPr>
        <w:tabs>
          <w:tab w:val="left" w:pos="720"/>
          <w:tab w:val="left" w:pos="1440"/>
          <w:tab w:val="left" w:pos="2160"/>
          <w:tab w:val="left" w:pos="4680"/>
        </w:tabs>
        <w:jc w:val="both"/>
        <w:rPr>
          <w:b/>
          <w:bCs/>
          <w:sz w:val="26"/>
          <w:szCs w:val="26"/>
        </w:rPr>
      </w:pPr>
      <w:r w:rsidRPr="00BB23E5">
        <w:rPr>
          <w:b/>
          <w:bCs/>
          <w:sz w:val="26"/>
          <w:szCs w:val="26"/>
        </w:rPr>
        <w:tab/>
      </w:r>
      <w:r>
        <w:rPr>
          <w:b/>
          <w:bCs/>
          <w:sz w:val="26"/>
          <w:szCs w:val="26"/>
        </w:rPr>
        <w:tab/>
      </w:r>
      <w:r>
        <w:rPr>
          <w:b/>
          <w:bCs/>
          <w:sz w:val="26"/>
          <w:szCs w:val="26"/>
        </w:rPr>
        <w:tab/>
      </w:r>
      <w:r>
        <w:rPr>
          <w:b/>
          <w:bCs/>
          <w:sz w:val="26"/>
          <w:szCs w:val="26"/>
        </w:rPr>
        <w:tab/>
      </w:r>
      <w:r w:rsidRPr="00BB23E5">
        <w:rPr>
          <w:b/>
          <w:bCs/>
          <w:sz w:val="26"/>
          <w:szCs w:val="26"/>
        </w:rPr>
        <w:t>)</w:t>
      </w:r>
    </w:p>
    <w:p w:rsidR="00734A47" w:rsidRPr="00BB23E5" w:rsidRDefault="00734A47" w:rsidP="00734A47">
      <w:pPr>
        <w:tabs>
          <w:tab w:val="left" w:pos="720"/>
          <w:tab w:val="left" w:pos="1440"/>
          <w:tab w:val="left" w:pos="2160"/>
          <w:tab w:val="left" w:pos="4680"/>
        </w:tabs>
        <w:ind w:left="2160"/>
        <w:jc w:val="both"/>
        <w:rPr>
          <w:b/>
          <w:bCs/>
          <w:sz w:val="26"/>
          <w:szCs w:val="26"/>
        </w:rPr>
      </w:pPr>
      <w:r>
        <w:rPr>
          <w:b/>
          <w:bCs/>
          <w:sz w:val="26"/>
          <w:szCs w:val="26"/>
        </w:rPr>
        <w:tab/>
      </w:r>
      <w:r w:rsidRPr="00BB23E5">
        <w:rPr>
          <w:b/>
          <w:bCs/>
          <w:sz w:val="26"/>
          <w:szCs w:val="26"/>
        </w:rPr>
        <w:t>)</w:t>
      </w:r>
    </w:p>
    <w:p w:rsidR="00734A47" w:rsidRPr="00BB23E5" w:rsidRDefault="00734A47" w:rsidP="00734A47">
      <w:pPr>
        <w:tabs>
          <w:tab w:val="left" w:pos="720"/>
          <w:tab w:val="left" w:pos="1440"/>
          <w:tab w:val="left" w:pos="2160"/>
          <w:tab w:val="left" w:pos="4680"/>
        </w:tabs>
        <w:ind w:left="4680" w:hanging="4680"/>
        <w:jc w:val="both"/>
        <w:rPr>
          <w:b/>
          <w:bCs/>
          <w:sz w:val="26"/>
          <w:szCs w:val="26"/>
        </w:rPr>
      </w:pPr>
      <w:r w:rsidRPr="00BB23E5">
        <w:rPr>
          <w:b/>
          <w:bCs/>
          <w:sz w:val="26"/>
          <w:szCs w:val="26"/>
        </w:rPr>
        <w:tab/>
        <w:t>Plaintiff</w:t>
      </w:r>
      <w:r>
        <w:rPr>
          <w:b/>
          <w:bCs/>
          <w:sz w:val="26"/>
          <w:szCs w:val="26"/>
        </w:rPr>
        <w:t>(s)</w:t>
      </w:r>
      <w:r w:rsidRPr="00BB23E5">
        <w:rPr>
          <w:b/>
          <w:bCs/>
          <w:sz w:val="26"/>
          <w:szCs w:val="26"/>
        </w:rPr>
        <w:t>,</w:t>
      </w:r>
      <w:r w:rsidRPr="00BB23E5">
        <w:rPr>
          <w:b/>
          <w:bCs/>
          <w:sz w:val="26"/>
          <w:szCs w:val="26"/>
        </w:rPr>
        <w:tab/>
      </w:r>
      <w:r w:rsidRPr="00BB23E5">
        <w:rPr>
          <w:b/>
          <w:bCs/>
          <w:sz w:val="26"/>
          <w:szCs w:val="26"/>
        </w:rPr>
        <w:tab/>
        <w:t>)</w:t>
      </w:r>
    </w:p>
    <w:p w:rsidR="00734A47" w:rsidRPr="00BB23E5" w:rsidRDefault="00734A47" w:rsidP="00734A47">
      <w:pPr>
        <w:tabs>
          <w:tab w:val="left" w:pos="720"/>
          <w:tab w:val="left" w:pos="1440"/>
          <w:tab w:val="left" w:pos="2160"/>
          <w:tab w:val="left" w:pos="4680"/>
        </w:tabs>
        <w:jc w:val="both"/>
        <w:rPr>
          <w:b/>
          <w:bCs/>
          <w:sz w:val="26"/>
          <w:szCs w:val="26"/>
        </w:rPr>
      </w:pPr>
      <w:r w:rsidRPr="00BB23E5">
        <w:rPr>
          <w:b/>
          <w:bCs/>
          <w:sz w:val="26"/>
          <w:szCs w:val="26"/>
        </w:rPr>
        <w:tab/>
      </w:r>
      <w:r w:rsidRPr="00BB23E5">
        <w:rPr>
          <w:b/>
          <w:bCs/>
          <w:sz w:val="26"/>
          <w:szCs w:val="26"/>
        </w:rPr>
        <w:tab/>
      </w:r>
      <w:r w:rsidRPr="00BB23E5">
        <w:rPr>
          <w:b/>
          <w:bCs/>
          <w:sz w:val="26"/>
          <w:szCs w:val="26"/>
        </w:rPr>
        <w:tab/>
      </w:r>
      <w:r w:rsidRPr="00BB23E5">
        <w:rPr>
          <w:b/>
          <w:bCs/>
          <w:sz w:val="26"/>
          <w:szCs w:val="26"/>
        </w:rPr>
        <w:tab/>
        <w:t>)</w:t>
      </w:r>
    </w:p>
    <w:p w:rsidR="00734A47" w:rsidRPr="00BB23E5" w:rsidRDefault="00734A47" w:rsidP="00734A47">
      <w:pPr>
        <w:tabs>
          <w:tab w:val="left" w:pos="720"/>
          <w:tab w:val="left" w:pos="1440"/>
          <w:tab w:val="left" w:pos="2160"/>
          <w:tab w:val="left" w:pos="4680"/>
        </w:tabs>
        <w:jc w:val="both"/>
        <w:rPr>
          <w:b/>
          <w:bCs/>
          <w:sz w:val="26"/>
          <w:szCs w:val="26"/>
        </w:rPr>
      </w:pPr>
      <w:r w:rsidRPr="00BB23E5">
        <w:rPr>
          <w:b/>
          <w:bCs/>
          <w:sz w:val="26"/>
          <w:szCs w:val="26"/>
        </w:rPr>
        <w:t>VS.</w:t>
      </w:r>
      <w:r w:rsidRPr="00BB23E5">
        <w:rPr>
          <w:b/>
          <w:bCs/>
          <w:sz w:val="26"/>
          <w:szCs w:val="26"/>
        </w:rPr>
        <w:tab/>
      </w:r>
      <w:r w:rsidRPr="00BB23E5">
        <w:rPr>
          <w:b/>
          <w:bCs/>
          <w:sz w:val="26"/>
          <w:szCs w:val="26"/>
        </w:rPr>
        <w:tab/>
      </w:r>
      <w:r w:rsidRPr="00BB23E5">
        <w:rPr>
          <w:b/>
          <w:bCs/>
          <w:sz w:val="26"/>
          <w:szCs w:val="26"/>
        </w:rPr>
        <w:tab/>
      </w:r>
      <w:r w:rsidRPr="00BB23E5">
        <w:rPr>
          <w:b/>
          <w:bCs/>
          <w:sz w:val="26"/>
          <w:szCs w:val="26"/>
        </w:rPr>
        <w:tab/>
      </w:r>
      <w:proofErr w:type="gramStart"/>
      <w:r w:rsidRPr="00BB23E5">
        <w:rPr>
          <w:b/>
          <w:bCs/>
          <w:sz w:val="26"/>
          <w:szCs w:val="26"/>
        </w:rPr>
        <w:t>)     No.</w:t>
      </w:r>
      <w:proofErr w:type="gramEnd"/>
      <w:r w:rsidRPr="00BB23E5">
        <w:rPr>
          <w:b/>
          <w:bCs/>
          <w:sz w:val="26"/>
          <w:szCs w:val="26"/>
        </w:rPr>
        <w:t xml:space="preserve"> </w:t>
      </w:r>
    </w:p>
    <w:p w:rsidR="00734A47" w:rsidRPr="00BB23E5" w:rsidRDefault="00734A47" w:rsidP="00734A47">
      <w:pPr>
        <w:tabs>
          <w:tab w:val="left" w:pos="720"/>
          <w:tab w:val="left" w:pos="1440"/>
          <w:tab w:val="left" w:pos="2160"/>
          <w:tab w:val="left" w:pos="4680"/>
        </w:tabs>
        <w:jc w:val="both"/>
        <w:rPr>
          <w:b/>
          <w:bCs/>
          <w:sz w:val="26"/>
          <w:szCs w:val="26"/>
        </w:rPr>
      </w:pPr>
      <w:r w:rsidRPr="00BB23E5">
        <w:rPr>
          <w:b/>
          <w:bCs/>
          <w:sz w:val="26"/>
          <w:szCs w:val="26"/>
        </w:rPr>
        <w:tab/>
      </w:r>
      <w:r w:rsidRPr="00BB23E5">
        <w:rPr>
          <w:b/>
          <w:bCs/>
          <w:sz w:val="26"/>
          <w:szCs w:val="26"/>
        </w:rPr>
        <w:tab/>
      </w:r>
      <w:r w:rsidRPr="00BB23E5">
        <w:rPr>
          <w:b/>
          <w:bCs/>
          <w:sz w:val="26"/>
          <w:szCs w:val="26"/>
        </w:rPr>
        <w:tab/>
      </w:r>
      <w:r w:rsidRPr="00BB23E5">
        <w:rPr>
          <w:b/>
          <w:bCs/>
          <w:sz w:val="26"/>
          <w:szCs w:val="26"/>
        </w:rPr>
        <w:tab/>
        <w:t>)</w:t>
      </w:r>
    </w:p>
    <w:p w:rsidR="00734A47" w:rsidRPr="00BB23E5" w:rsidRDefault="00734A47" w:rsidP="00734A47">
      <w:pPr>
        <w:tabs>
          <w:tab w:val="left" w:pos="720"/>
          <w:tab w:val="left" w:pos="1440"/>
          <w:tab w:val="left" w:pos="2160"/>
          <w:tab w:val="left" w:pos="4680"/>
        </w:tabs>
        <w:jc w:val="both"/>
        <w:rPr>
          <w:b/>
          <w:bCs/>
          <w:sz w:val="26"/>
          <w:szCs w:val="26"/>
        </w:rPr>
      </w:pPr>
      <w:r w:rsidRPr="00BB23E5">
        <w:rPr>
          <w:b/>
          <w:bCs/>
          <w:sz w:val="26"/>
          <w:szCs w:val="26"/>
        </w:rPr>
        <w:tab/>
      </w:r>
      <w:r>
        <w:rPr>
          <w:b/>
          <w:bCs/>
          <w:sz w:val="26"/>
          <w:szCs w:val="26"/>
        </w:rPr>
        <w:tab/>
      </w:r>
      <w:r>
        <w:rPr>
          <w:b/>
          <w:bCs/>
          <w:sz w:val="26"/>
          <w:szCs w:val="26"/>
        </w:rPr>
        <w:tab/>
      </w:r>
      <w:r>
        <w:rPr>
          <w:b/>
          <w:bCs/>
          <w:sz w:val="26"/>
          <w:szCs w:val="26"/>
        </w:rPr>
        <w:tab/>
      </w:r>
      <w:r w:rsidRPr="00BB23E5">
        <w:rPr>
          <w:b/>
          <w:bCs/>
          <w:sz w:val="26"/>
          <w:szCs w:val="26"/>
        </w:rPr>
        <w:t>)</w:t>
      </w:r>
    </w:p>
    <w:p w:rsidR="00734A47" w:rsidRPr="00BB23E5" w:rsidRDefault="00734A47" w:rsidP="00734A47">
      <w:pPr>
        <w:tabs>
          <w:tab w:val="left" w:pos="720"/>
          <w:tab w:val="left" w:pos="1440"/>
          <w:tab w:val="left" w:pos="2160"/>
          <w:tab w:val="left" w:pos="4680"/>
        </w:tabs>
        <w:jc w:val="both"/>
        <w:rPr>
          <w:b/>
          <w:bCs/>
          <w:sz w:val="26"/>
          <w:szCs w:val="26"/>
        </w:rPr>
      </w:pPr>
      <w:r w:rsidRPr="00BB23E5">
        <w:rPr>
          <w:b/>
          <w:bCs/>
          <w:sz w:val="26"/>
          <w:szCs w:val="26"/>
        </w:rPr>
        <w:tab/>
      </w:r>
      <w:r w:rsidRPr="00BB23E5">
        <w:rPr>
          <w:b/>
          <w:bCs/>
          <w:sz w:val="26"/>
          <w:szCs w:val="26"/>
        </w:rPr>
        <w:tab/>
      </w:r>
      <w:r w:rsidRPr="00BB23E5">
        <w:rPr>
          <w:b/>
          <w:bCs/>
          <w:sz w:val="26"/>
          <w:szCs w:val="26"/>
        </w:rPr>
        <w:tab/>
      </w:r>
      <w:r w:rsidRPr="00BB23E5">
        <w:rPr>
          <w:b/>
          <w:bCs/>
          <w:sz w:val="26"/>
          <w:szCs w:val="26"/>
        </w:rPr>
        <w:tab/>
        <w:t>)</w:t>
      </w:r>
    </w:p>
    <w:p w:rsidR="00364557" w:rsidRPr="00A00395" w:rsidRDefault="00734A47" w:rsidP="00A00395">
      <w:pPr>
        <w:tabs>
          <w:tab w:val="left" w:pos="720"/>
          <w:tab w:val="left" w:pos="1440"/>
          <w:tab w:val="left" w:pos="2160"/>
          <w:tab w:val="left" w:pos="4680"/>
        </w:tabs>
        <w:jc w:val="both"/>
        <w:rPr>
          <w:b/>
          <w:bCs/>
          <w:sz w:val="26"/>
          <w:szCs w:val="26"/>
        </w:rPr>
      </w:pPr>
      <w:r>
        <w:rPr>
          <w:b/>
          <w:bCs/>
          <w:sz w:val="26"/>
          <w:szCs w:val="26"/>
        </w:rPr>
        <w:tab/>
      </w:r>
      <w:proofErr w:type="gramStart"/>
      <w:r>
        <w:rPr>
          <w:b/>
          <w:bCs/>
          <w:sz w:val="26"/>
          <w:szCs w:val="26"/>
        </w:rPr>
        <w:t>Defendant(s).</w:t>
      </w:r>
      <w:proofErr w:type="gramEnd"/>
      <w:r>
        <w:rPr>
          <w:b/>
          <w:bCs/>
          <w:sz w:val="26"/>
          <w:szCs w:val="26"/>
        </w:rPr>
        <w:tab/>
      </w:r>
      <w:r w:rsidRPr="00BB23E5">
        <w:rPr>
          <w:b/>
          <w:bCs/>
          <w:sz w:val="26"/>
          <w:szCs w:val="26"/>
        </w:rPr>
        <w:t>)</w:t>
      </w:r>
    </w:p>
    <w:p w:rsidR="006906D2" w:rsidRPr="007F08E5" w:rsidRDefault="006906D2" w:rsidP="006906D2">
      <w:pPr>
        <w:rPr>
          <w:b/>
          <w:sz w:val="26"/>
          <w:szCs w:val="26"/>
        </w:rPr>
      </w:pPr>
      <w:r w:rsidRPr="007F08E5">
        <w:rPr>
          <w:b/>
          <w:sz w:val="26"/>
          <w:szCs w:val="26"/>
        </w:rPr>
        <w:tab/>
      </w:r>
      <w:r w:rsidRPr="007F08E5">
        <w:rPr>
          <w:b/>
          <w:sz w:val="26"/>
          <w:szCs w:val="26"/>
        </w:rPr>
        <w:tab/>
      </w:r>
      <w:r w:rsidRPr="007F08E5">
        <w:rPr>
          <w:b/>
          <w:sz w:val="26"/>
          <w:szCs w:val="26"/>
        </w:rPr>
        <w:tab/>
      </w:r>
    </w:p>
    <w:p w:rsidR="006906D2" w:rsidRDefault="006906D2" w:rsidP="006906D2">
      <w:pPr>
        <w:jc w:val="center"/>
        <w:rPr>
          <w:b/>
          <w:sz w:val="26"/>
          <w:szCs w:val="26"/>
          <w:u w:val="single"/>
        </w:rPr>
      </w:pPr>
      <w:r w:rsidRPr="007F08E5">
        <w:rPr>
          <w:b/>
          <w:sz w:val="26"/>
          <w:szCs w:val="26"/>
          <w:u w:val="single"/>
        </w:rPr>
        <w:t>REQUEST FOR DESIGNATION TO THE BUSINESS COURT</w:t>
      </w:r>
    </w:p>
    <w:p w:rsidR="006906D2" w:rsidRPr="007F08E5" w:rsidRDefault="006906D2" w:rsidP="00734A47">
      <w:pPr>
        <w:rPr>
          <w:b/>
          <w:sz w:val="26"/>
          <w:szCs w:val="26"/>
          <w:u w:val="single"/>
        </w:rPr>
      </w:pPr>
      <w:r w:rsidRPr="007F08E5">
        <w:rPr>
          <w:b/>
          <w:sz w:val="26"/>
          <w:szCs w:val="26"/>
          <w:u w:val="single"/>
        </w:rPr>
        <w:t xml:space="preserve"> </w:t>
      </w:r>
    </w:p>
    <w:p w:rsidR="000E010E" w:rsidRDefault="006906D2" w:rsidP="00734A47">
      <w:pPr>
        <w:jc w:val="both"/>
        <w:rPr>
          <w:sz w:val="26"/>
          <w:szCs w:val="26"/>
        </w:rPr>
      </w:pPr>
      <w:r w:rsidRPr="007F08E5">
        <w:rPr>
          <w:sz w:val="26"/>
          <w:szCs w:val="26"/>
        </w:rPr>
        <w:tab/>
      </w:r>
      <w:r w:rsidR="000E010E">
        <w:rPr>
          <w:sz w:val="26"/>
          <w:szCs w:val="26"/>
        </w:rPr>
        <w:t>[</w:t>
      </w:r>
      <w:r w:rsidR="000E010E" w:rsidRPr="000E010E">
        <w:rPr>
          <w:b/>
          <w:sz w:val="26"/>
          <w:szCs w:val="26"/>
        </w:rPr>
        <w:t>PARTY</w:t>
      </w:r>
      <w:r w:rsidR="00E308F2">
        <w:rPr>
          <w:sz w:val="26"/>
          <w:szCs w:val="26"/>
        </w:rPr>
        <w:t>], through C</w:t>
      </w:r>
      <w:r w:rsidR="000B0BBB">
        <w:rPr>
          <w:sz w:val="26"/>
          <w:szCs w:val="26"/>
        </w:rPr>
        <w:t>ounsel</w:t>
      </w:r>
      <w:r w:rsidR="006A3196">
        <w:rPr>
          <w:sz w:val="26"/>
          <w:szCs w:val="26"/>
        </w:rPr>
        <w:t xml:space="preserve"> or self-represented</w:t>
      </w:r>
      <w:r w:rsidR="000E010E">
        <w:rPr>
          <w:sz w:val="26"/>
          <w:szCs w:val="26"/>
        </w:rPr>
        <w:t xml:space="preserve">, requests that the </w:t>
      </w:r>
      <w:r w:rsidR="004562ED">
        <w:rPr>
          <w:sz w:val="26"/>
          <w:szCs w:val="26"/>
        </w:rPr>
        <w:t>above styled C</w:t>
      </w:r>
      <w:r w:rsidR="00734A47">
        <w:rPr>
          <w:sz w:val="26"/>
          <w:szCs w:val="26"/>
        </w:rPr>
        <w:t xml:space="preserve">ase </w:t>
      </w:r>
      <w:r w:rsidR="00114CF4">
        <w:rPr>
          <w:sz w:val="26"/>
          <w:szCs w:val="26"/>
        </w:rPr>
        <w:t xml:space="preserve">filed </w:t>
      </w:r>
      <w:r w:rsidR="00734A47">
        <w:rPr>
          <w:sz w:val="26"/>
          <w:szCs w:val="26"/>
        </w:rPr>
        <w:t xml:space="preserve">on </w:t>
      </w:r>
      <w:r w:rsidR="00114CF4" w:rsidRPr="007F08E5">
        <w:rPr>
          <w:sz w:val="26"/>
          <w:szCs w:val="26"/>
        </w:rPr>
        <w:t>[</w:t>
      </w:r>
      <w:r w:rsidR="00114CF4" w:rsidRPr="000E010E">
        <w:rPr>
          <w:b/>
          <w:sz w:val="26"/>
          <w:szCs w:val="26"/>
        </w:rPr>
        <w:t>INSERT DATE</w:t>
      </w:r>
      <w:r w:rsidR="00114CF4" w:rsidRPr="007F08E5">
        <w:rPr>
          <w:sz w:val="26"/>
          <w:szCs w:val="26"/>
        </w:rPr>
        <w:t>]</w:t>
      </w:r>
      <w:r w:rsidR="00114CF4">
        <w:rPr>
          <w:sz w:val="26"/>
          <w:szCs w:val="26"/>
        </w:rPr>
        <w:t xml:space="preserve"> in the Chancery Court of Davidson County </w:t>
      </w:r>
      <w:r w:rsidR="000E010E">
        <w:rPr>
          <w:sz w:val="26"/>
          <w:szCs w:val="26"/>
        </w:rPr>
        <w:t xml:space="preserve">be transferred </w:t>
      </w:r>
      <w:r w:rsidR="00D35380">
        <w:rPr>
          <w:sz w:val="26"/>
          <w:szCs w:val="26"/>
        </w:rPr>
        <w:t xml:space="preserve">by the Chief Justice of the Tennessee Supreme Court </w:t>
      </w:r>
      <w:r w:rsidR="000E010E">
        <w:rPr>
          <w:sz w:val="26"/>
          <w:szCs w:val="26"/>
        </w:rPr>
        <w:t>to the Business Court.</w:t>
      </w:r>
    </w:p>
    <w:p w:rsidR="00734A47" w:rsidRDefault="00734A47" w:rsidP="00734A47">
      <w:pPr>
        <w:jc w:val="both"/>
        <w:rPr>
          <w:sz w:val="26"/>
          <w:szCs w:val="26"/>
        </w:rPr>
      </w:pPr>
    </w:p>
    <w:p w:rsidR="00054839" w:rsidRDefault="00E308F2" w:rsidP="00734A47">
      <w:pPr>
        <w:ind w:firstLine="720"/>
        <w:jc w:val="both"/>
        <w:rPr>
          <w:sz w:val="26"/>
          <w:szCs w:val="26"/>
        </w:rPr>
      </w:pPr>
      <w:r>
        <w:rPr>
          <w:sz w:val="26"/>
          <w:szCs w:val="26"/>
        </w:rPr>
        <w:t>C</w:t>
      </w:r>
      <w:r w:rsidR="005B5FAA">
        <w:rPr>
          <w:sz w:val="26"/>
          <w:szCs w:val="26"/>
        </w:rPr>
        <w:t>ounsel</w:t>
      </w:r>
      <w:r w:rsidR="006A3196" w:rsidRPr="006A3196">
        <w:rPr>
          <w:sz w:val="26"/>
          <w:szCs w:val="26"/>
        </w:rPr>
        <w:t xml:space="preserve"> </w:t>
      </w:r>
      <w:r w:rsidR="006A3196">
        <w:rPr>
          <w:sz w:val="26"/>
          <w:szCs w:val="26"/>
        </w:rPr>
        <w:t>or self-represented party</w:t>
      </w:r>
      <w:r w:rsidR="005427F8">
        <w:rPr>
          <w:sz w:val="26"/>
          <w:szCs w:val="26"/>
        </w:rPr>
        <w:t xml:space="preserve">, </w:t>
      </w:r>
      <w:r w:rsidR="005427F8" w:rsidRPr="007F08E5">
        <w:rPr>
          <w:sz w:val="26"/>
          <w:szCs w:val="26"/>
        </w:rPr>
        <w:t>in good faith and based on information reasonably</w:t>
      </w:r>
      <w:r w:rsidR="005427F8">
        <w:rPr>
          <w:sz w:val="26"/>
          <w:szCs w:val="26"/>
        </w:rPr>
        <w:t xml:space="preserve"> </w:t>
      </w:r>
      <w:r w:rsidR="005427F8" w:rsidRPr="007F08E5">
        <w:rPr>
          <w:sz w:val="26"/>
          <w:szCs w:val="26"/>
        </w:rPr>
        <w:t>available</w:t>
      </w:r>
      <w:r w:rsidR="005427F8">
        <w:rPr>
          <w:sz w:val="26"/>
          <w:szCs w:val="26"/>
        </w:rPr>
        <w:t>,</w:t>
      </w:r>
      <w:r w:rsidR="00410578">
        <w:rPr>
          <w:sz w:val="26"/>
          <w:szCs w:val="26"/>
        </w:rPr>
        <w:t xml:space="preserve"> has completed and filed herewith the attached checklist</w:t>
      </w:r>
      <w:r w:rsidR="000B0BBB">
        <w:rPr>
          <w:sz w:val="26"/>
          <w:szCs w:val="26"/>
        </w:rPr>
        <w:t xml:space="preserve"> </w:t>
      </w:r>
      <w:r w:rsidR="00410578">
        <w:rPr>
          <w:sz w:val="26"/>
          <w:szCs w:val="26"/>
        </w:rPr>
        <w:t>certifying</w:t>
      </w:r>
      <w:r w:rsidR="000B0BBB">
        <w:rPr>
          <w:sz w:val="26"/>
          <w:szCs w:val="26"/>
        </w:rPr>
        <w:t xml:space="preserve"> </w:t>
      </w:r>
      <w:r w:rsidR="005B5FAA">
        <w:rPr>
          <w:sz w:val="26"/>
          <w:szCs w:val="26"/>
        </w:rPr>
        <w:t xml:space="preserve">that the Case meets the eligibility criteria set forth in the Tennessee Supreme Court </w:t>
      </w:r>
      <w:r w:rsidR="005B5FAA" w:rsidRPr="00734A47">
        <w:rPr>
          <w:i/>
          <w:sz w:val="26"/>
          <w:szCs w:val="26"/>
        </w:rPr>
        <w:t xml:space="preserve">Order Establishing the Davidson County Business Court </w:t>
      </w:r>
      <w:r w:rsidR="00FA42C3" w:rsidRPr="00734A47">
        <w:rPr>
          <w:i/>
          <w:sz w:val="26"/>
          <w:szCs w:val="26"/>
        </w:rPr>
        <w:t xml:space="preserve">Pilot </w:t>
      </w:r>
      <w:r w:rsidR="005B5FAA" w:rsidRPr="00734A47">
        <w:rPr>
          <w:i/>
          <w:sz w:val="26"/>
          <w:szCs w:val="26"/>
        </w:rPr>
        <w:t>Project</w:t>
      </w:r>
      <w:r w:rsidR="005B5FAA">
        <w:rPr>
          <w:sz w:val="26"/>
          <w:szCs w:val="26"/>
        </w:rPr>
        <w:t>.</w:t>
      </w:r>
      <w:r w:rsidR="000E010E">
        <w:rPr>
          <w:sz w:val="26"/>
          <w:szCs w:val="26"/>
        </w:rPr>
        <w:t xml:space="preserve"> </w:t>
      </w:r>
    </w:p>
    <w:p w:rsidR="006906D2" w:rsidRPr="007F08E5" w:rsidRDefault="000E010E" w:rsidP="00A00395">
      <w:pPr>
        <w:jc w:val="both"/>
        <w:rPr>
          <w:sz w:val="26"/>
          <w:szCs w:val="26"/>
        </w:rPr>
      </w:pPr>
      <w:r>
        <w:rPr>
          <w:sz w:val="26"/>
          <w:szCs w:val="26"/>
        </w:rPr>
        <w:tab/>
      </w:r>
    </w:p>
    <w:p w:rsidR="0093050F" w:rsidRDefault="0093050F" w:rsidP="007F08E5">
      <w:pPr>
        <w:ind w:left="5040"/>
        <w:rPr>
          <w:sz w:val="26"/>
          <w:szCs w:val="26"/>
        </w:rPr>
      </w:pPr>
    </w:p>
    <w:p w:rsidR="007F08E5" w:rsidRDefault="007F08E5" w:rsidP="007F08E5">
      <w:pPr>
        <w:ind w:left="5040"/>
        <w:rPr>
          <w:sz w:val="26"/>
          <w:szCs w:val="26"/>
        </w:rPr>
      </w:pPr>
      <w:r>
        <w:rPr>
          <w:sz w:val="26"/>
          <w:szCs w:val="26"/>
        </w:rPr>
        <w:t>___________________________</w:t>
      </w:r>
      <w:r w:rsidR="00364557">
        <w:rPr>
          <w:sz w:val="26"/>
          <w:szCs w:val="26"/>
        </w:rPr>
        <w:t>______</w:t>
      </w:r>
    </w:p>
    <w:p w:rsidR="006906D2" w:rsidRDefault="005B5FAA" w:rsidP="005B5FAA">
      <w:pPr>
        <w:ind w:left="4320" w:firstLine="720"/>
        <w:rPr>
          <w:sz w:val="26"/>
          <w:szCs w:val="26"/>
        </w:rPr>
      </w:pPr>
      <w:r>
        <w:rPr>
          <w:sz w:val="26"/>
          <w:szCs w:val="26"/>
        </w:rPr>
        <w:t>Counsel</w:t>
      </w:r>
      <w:r w:rsidR="00091BC3">
        <w:rPr>
          <w:sz w:val="26"/>
          <w:szCs w:val="26"/>
        </w:rPr>
        <w:t xml:space="preserve"> or S</w:t>
      </w:r>
      <w:r w:rsidR="006A3196">
        <w:rPr>
          <w:sz w:val="26"/>
          <w:szCs w:val="26"/>
        </w:rPr>
        <w:t>elf-represented Party</w:t>
      </w:r>
    </w:p>
    <w:p w:rsidR="0093050F" w:rsidRDefault="0093050F" w:rsidP="005B5FAA">
      <w:pPr>
        <w:ind w:left="4320" w:firstLine="720"/>
        <w:rPr>
          <w:sz w:val="26"/>
          <w:szCs w:val="26"/>
        </w:rPr>
      </w:pPr>
    </w:p>
    <w:p w:rsidR="007F08E5" w:rsidRDefault="006934BA" w:rsidP="007F08E5">
      <w:pPr>
        <w:jc w:val="center"/>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105410</wp:posOffset>
                </wp:positionV>
                <wp:extent cx="6229350" cy="635"/>
                <wp:effectExtent l="19050" t="19685" r="19050"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pt;margin-top:8.3pt;width:49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" strokeweight="2.25pt"/>
            </w:pict>
          </mc:Fallback>
        </mc:AlternateContent>
      </w:r>
    </w:p>
    <w:p w:rsidR="0093050F" w:rsidRDefault="0093050F" w:rsidP="00D42EC1">
      <w:pPr>
        <w:jc w:val="center"/>
        <w:rPr>
          <w:b/>
          <w:sz w:val="26"/>
          <w:szCs w:val="26"/>
          <w:u w:val="single"/>
        </w:rPr>
      </w:pPr>
    </w:p>
    <w:p w:rsidR="007F08E5" w:rsidRPr="00153FB6" w:rsidRDefault="00D42EC1" w:rsidP="00D42EC1">
      <w:pPr>
        <w:jc w:val="center"/>
        <w:rPr>
          <w:b/>
          <w:sz w:val="26"/>
          <w:szCs w:val="26"/>
          <w:u w:val="single"/>
        </w:rPr>
      </w:pPr>
      <w:r w:rsidRPr="00153FB6">
        <w:rPr>
          <w:b/>
          <w:sz w:val="26"/>
          <w:szCs w:val="26"/>
          <w:u w:val="single"/>
        </w:rPr>
        <w:t>FOR BUSINESS COURT JUDGE USE ONLY</w:t>
      </w:r>
    </w:p>
    <w:p w:rsidR="00D42EC1" w:rsidRDefault="00D42EC1" w:rsidP="00D42EC1">
      <w:pPr>
        <w:jc w:val="center"/>
        <w:rPr>
          <w:b/>
          <w:sz w:val="26"/>
          <w:szCs w:val="26"/>
        </w:rPr>
      </w:pPr>
    </w:p>
    <w:p w:rsidR="0093050F" w:rsidRDefault="0093050F" w:rsidP="00D42EC1">
      <w:pPr>
        <w:jc w:val="both"/>
        <w:rPr>
          <w:sz w:val="26"/>
          <w:szCs w:val="26"/>
        </w:rPr>
      </w:pPr>
    </w:p>
    <w:p w:rsidR="00D42EC1" w:rsidRPr="00153FB6" w:rsidRDefault="00AD3E85" w:rsidP="00D42EC1">
      <w:pPr>
        <w:jc w:val="both"/>
        <w:rPr>
          <w:sz w:val="26"/>
          <w:szCs w:val="26"/>
        </w:rPr>
      </w:pPr>
      <w:r>
        <w:rPr>
          <w:sz w:val="26"/>
          <w:szCs w:val="26"/>
        </w:rPr>
        <w:t>I</w:t>
      </w:r>
      <w:r w:rsidR="00D42EC1" w:rsidRPr="00153FB6">
        <w:rPr>
          <w:sz w:val="26"/>
          <w:szCs w:val="26"/>
        </w:rPr>
        <w:t xml:space="preserve"> </w:t>
      </w:r>
      <w:r w:rsidR="00D42EC1" w:rsidRPr="00153FB6">
        <w:rPr>
          <w:sz w:val="26"/>
          <w:szCs w:val="26"/>
        </w:rPr>
        <w:sym w:font="Symbol" w:char="F0A0"/>
      </w:r>
      <w:r w:rsidR="00D42EC1" w:rsidRPr="00153FB6">
        <w:rPr>
          <w:sz w:val="26"/>
          <w:szCs w:val="26"/>
        </w:rPr>
        <w:t xml:space="preserve"> Recommend  </w:t>
      </w:r>
      <w:r w:rsidR="00D42EC1" w:rsidRPr="00153FB6">
        <w:rPr>
          <w:sz w:val="26"/>
          <w:szCs w:val="26"/>
        </w:rPr>
        <w:sym w:font="Symbol" w:char="F0A0"/>
      </w:r>
      <w:r w:rsidR="00D42EC1" w:rsidRPr="00153FB6">
        <w:rPr>
          <w:sz w:val="26"/>
          <w:szCs w:val="26"/>
        </w:rPr>
        <w:t xml:space="preserve"> </w:t>
      </w:r>
      <w:r w:rsidR="004562ED">
        <w:rPr>
          <w:sz w:val="26"/>
          <w:szCs w:val="26"/>
        </w:rPr>
        <w:t xml:space="preserve">Decline to </w:t>
      </w:r>
      <w:proofErr w:type="gramStart"/>
      <w:r w:rsidR="004562ED">
        <w:rPr>
          <w:sz w:val="26"/>
          <w:szCs w:val="26"/>
        </w:rPr>
        <w:t>Recommend</w:t>
      </w:r>
      <w:proofErr w:type="gramEnd"/>
      <w:r w:rsidR="004562ED">
        <w:rPr>
          <w:sz w:val="26"/>
          <w:szCs w:val="26"/>
        </w:rPr>
        <w:t xml:space="preserve"> that this C</w:t>
      </w:r>
      <w:r w:rsidR="00D42EC1" w:rsidRPr="00153FB6">
        <w:rPr>
          <w:sz w:val="26"/>
          <w:szCs w:val="26"/>
        </w:rPr>
        <w:t xml:space="preserve">ase </w:t>
      </w:r>
      <w:r w:rsidR="00153FB6">
        <w:rPr>
          <w:sz w:val="26"/>
          <w:szCs w:val="26"/>
        </w:rPr>
        <w:t xml:space="preserve">is eligible for </w:t>
      </w:r>
      <w:r w:rsidR="007A7B0A">
        <w:rPr>
          <w:sz w:val="26"/>
          <w:szCs w:val="26"/>
        </w:rPr>
        <w:t xml:space="preserve">transfer </w:t>
      </w:r>
      <w:r w:rsidR="00D42EC1" w:rsidRPr="00153FB6">
        <w:rPr>
          <w:sz w:val="26"/>
          <w:szCs w:val="26"/>
        </w:rPr>
        <w:t>to the Business Court.</w:t>
      </w:r>
    </w:p>
    <w:p w:rsidR="00D42EC1" w:rsidRPr="00153FB6" w:rsidRDefault="00D42EC1" w:rsidP="00D42EC1">
      <w:pPr>
        <w:jc w:val="both"/>
        <w:rPr>
          <w:sz w:val="26"/>
          <w:szCs w:val="26"/>
        </w:rPr>
      </w:pPr>
    </w:p>
    <w:p w:rsidR="0093050F" w:rsidRDefault="0093050F" w:rsidP="00D42EC1">
      <w:pPr>
        <w:jc w:val="both"/>
        <w:rPr>
          <w:sz w:val="26"/>
          <w:szCs w:val="26"/>
        </w:rPr>
      </w:pPr>
    </w:p>
    <w:p w:rsidR="0093050F" w:rsidRDefault="0093050F" w:rsidP="00D42EC1">
      <w:pPr>
        <w:jc w:val="both"/>
        <w:rPr>
          <w:sz w:val="26"/>
          <w:szCs w:val="26"/>
        </w:rPr>
      </w:pPr>
    </w:p>
    <w:p w:rsidR="00D42EC1" w:rsidRPr="00153FB6" w:rsidRDefault="00D42EC1" w:rsidP="00D42EC1">
      <w:pPr>
        <w:jc w:val="both"/>
        <w:rPr>
          <w:sz w:val="26"/>
          <w:szCs w:val="26"/>
        </w:rPr>
      </w:pPr>
      <w:r w:rsidRPr="00153FB6">
        <w:rPr>
          <w:sz w:val="26"/>
          <w:szCs w:val="26"/>
        </w:rPr>
        <w:t>_</w:t>
      </w:r>
      <w:r w:rsidR="000E3017" w:rsidRPr="00153FB6">
        <w:rPr>
          <w:sz w:val="26"/>
          <w:szCs w:val="26"/>
        </w:rPr>
        <w:t>____________________________</w:t>
      </w:r>
      <w:r w:rsidR="000E3017" w:rsidRPr="00153FB6">
        <w:rPr>
          <w:sz w:val="26"/>
          <w:szCs w:val="26"/>
        </w:rPr>
        <w:tab/>
      </w:r>
      <w:r w:rsidR="000E3017" w:rsidRPr="00153FB6">
        <w:rPr>
          <w:sz w:val="26"/>
          <w:szCs w:val="26"/>
        </w:rPr>
        <w:tab/>
      </w:r>
      <w:r w:rsidR="000E3017" w:rsidRPr="00153FB6">
        <w:rPr>
          <w:sz w:val="26"/>
          <w:szCs w:val="26"/>
        </w:rPr>
        <w:tab/>
      </w:r>
      <w:r w:rsidRPr="00153FB6">
        <w:rPr>
          <w:sz w:val="26"/>
          <w:szCs w:val="26"/>
        </w:rPr>
        <w:tab/>
        <w:t>________</w:t>
      </w:r>
      <w:r w:rsidR="000E3017" w:rsidRPr="00153FB6">
        <w:rPr>
          <w:sz w:val="26"/>
          <w:szCs w:val="26"/>
        </w:rPr>
        <w:t>_________</w:t>
      </w:r>
      <w:r w:rsidRPr="00153FB6">
        <w:rPr>
          <w:sz w:val="26"/>
          <w:szCs w:val="26"/>
        </w:rPr>
        <w:t>___</w:t>
      </w:r>
      <w:r w:rsidR="000E3017" w:rsidRPr="00153FB6">
        <w:rPr>
          <w:sz w:val="26"/>
          <w:szCs w:val="26"/>
        </w:rPr>
        <w:t>__</w:t>
      </w:r>
    </w:p>
    <w:p w:rsidR="00A00395" w:rsidRDefault="00D42EC1" w:rsidP="00153FB6">
      <w:pPr>
        <w:jc w:val="both"/>
        <w:rPr>
          <w:sz w:val="26"/>
          <w:szCs w:val="26"/>
        </w:rPr>
      </w:pPr>
      <w:r w:rsidRPr="00153FB6">
        <w:rPr>
          <w:sz w:val="26"/>
          <w:szCs w:val="26"/>
        </w:rPr>
        <w:t>Signature of Business Court Judge</w:t>
      </w:r>
      <w:r w:rsidRPr="00153FB6">
        <w:rPr>
          <w:sz w:val="26"/>
          <w:szCs w:val="26"/>
        </w:rPr>
        <w:tab/>
      </w:r>
      <w:r w:rsidRPr="00153FB6">
        <w:rPr>
          <w:sz w:val="26"/>
          <w:szCs w:val="26"/>
        </w:rPr>
        <w:tab/>
      </w:r>
      <w:r w:rsidRPr="00153FB6">
        <w:rPr>
          <w:sz w:val="26"/>
          <w:szCs w:val="26"/>
        </w:rPr>
        <w:tab/>
      </w:r>
      <w:r w:rsidRPr="00153FB6">
        <w:rPr>
          <w:sz w:val="26"/>
          <w:szCs w:val="26"/>
        </w:rPr>
        <w:tab/>
      </w:r>
      <w:r w:rsidRPr="00153FB6">
        <w:rPr>
          <w:sz w:val="26"/>
          <w:szCs w:val="26"/>
        </w:rPr>
        <w:tab/>
        <w:t xml:space="preserve">        Date</w:t>
      </w:r>
    </w:p>
    <w:p w:rsidR="0093050F" w:rsidRDefault="0093050F">
      <w:pPr>
        <w:spacing w:after="200" w:line="276" w:lineRule="auto"/>
        <w:rPr>
          <w:sz w:val="26"/>
          <w:szCs w:val="26"/>
        </w:rPr>
      </w:pPr>
      <w:r>
        <w:rPr>
          <w:sz w:val="26"/>
          <w:szCs w:val="26"/>
        </w:rPr>
        <w:br w:type="page"/>
      </w:r>
    </w:p>
    <w:p w:rsidR="003D7599" w:rsidRPr="003D7599" w:rsidRDefault="003D7599" w:rsidP="003D7599">
      <w:pPr>
        <w:spacing w:line="480" w:lineRule="auto"/>
        <w:jc w:val="center"/>
        <w:rPr>
          <w:b/>
          <w:sz w:val="26"/>
          <w:szCs w:val="26"/>
          <w:u w:val="single"/>
        </w:rPr>
      </w:pPr>
      <w:r>
        <w:rPr>
          <w:b/>
          <w:sz w:val="26"/>
          <w:szCs w:val="26"/>
          <w:u w:val="single"/>
        </w:rPr>
        <w:lastRenderedPageBreak/>
        <w:t>REQUEST FOR DESIGNATION TO THE BUSINESS COURT CHECKLIST</w:t>
      </w:r>
    </w:p>
    <w:p w:rsidR="000E010E" w:rsidRPr="009104C1" w:rsidRDefault="000E010E" w:rsidP="000E010E">
      <w:pPr>
        <w:spacing w:line="480" w:lineRule="auto"/>
        <w:ind w:firstLine="720"/>
        <w:jc w:val="both"/>
      </w:pPr>
      <w:r w:rsidRPr="009104C1">
        <w:t xml:space="preserve">In certifying that this case meets the eligibility </w:t>
      </w:r>
      <w:r w:rsidR="00114CF4" w:rsidRPr="009104C1">
        <w:t>criteria</w:t>
      </w:r>
      <w:r w:rsidRPr="009104C1">
        <w:t xml:space="preserve"> for transfer to the Business Court, please check below </w:t>
      </w:r>
      <w:r w:rsidR="002715FC" w:rsidRPr="009104C1">
        <w:t>the applicable boxes</w:t>
      </w:r>
      <w:r w:rsidR="006547EC" w:rsidRPr="009104C1">
        <w:t>. T</w:t>
      </w:r>
      <w:r w:rsidR="00706636" w:rsidRPr="009104C1">
        <w:t>o be eligible</w:t>
      </w:r>
      <w:r w:rsidR="00706636">
        <w:t>, t</w:t>
      </w:r>
      <w:r w:rsidR="006547EC" w:rsidRPr="009104C1">
        <w:t>he case must fit with</w:t>
      </w:r>
      <w:r w:rsidR="00EF4509">
        <w:t>in i</w:t>
      </w:r>
      <w:r w:rsidR="006547EC" w:rsidRPr="009104C1">
        <w:t xml:space="preserve">tems 1 and 2, and </w:t>
      </w:r>
      <w:r w:rsidR="00706636">
        <w:t xml:space="preserve">one </w:t>
      </w:r>
      <w:r w:rsidR="00EF4509">
        <w:t xml:space="preserve">or more </w:t>
      </w:r>
      <w:r w:rsidR="00706636">
        <w:t>subsection</w:t>
      </w:r>
      <w:r w:rsidR="00EF4509">
        <w:t>s</w:t>
      </w:r>
      <w:r w:rsidR="00706636">
        <w:t xml:space="preserve"> of item 3</w:t>
      </w:r>
      <w:r w:rsidR="00410578">
        <w:t>.</w:t>
      </w:r>
    </w:p>
    <w:p w:rsidR="000E010E" w:rsidRPr="009104C1" w:rsidRDefault="006547EC" w:rsidP="009104C1">
      <w:pPr>
        <w:pStyle w:val="ListParagraph"/>
        <w:numPr>
          <w:ilvl w:val="0"/>
          <w:numId w:val="3"/>
        </w:numPr>
        <w:spacing w:line="240" w:lineRule="auto"/>
        <w:ind w:left="360"/>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1.</w:t>
      </w:r>
      <w:r w:rsidRPr="009104C1">
        <w:rPr>
          <w:rFonts w:ascii="Times New Roman" w:eastAsia="Times New Roman" w:hAnsi="Times New Roman" w:cs="Times New Roman"/>
          <w:sz w:val="24"/>
          <w:szCs w:val="24"/>
        </w:rPr>
        <w:tab/>
      </w:r>
      <w:r w:rsidR="000E010E" w:rsidRPr="009104C1">
        <w:rPr>
          <w:rFonts w:ascii="Times New Roman" w:eastAsia="Times New Roman" w:hAnsi="Times New Roman" w:cs="Times New Roman"/>
          <w:sz w:val="24"/>
          <w:szCs w:val="24"/>
        </w:rPr>
        <w:t>This lawsuit was filed on or after May 1, 2015</w:t>
      </w:r>
      <w:r w:rsidRPr="009104C1">
        <w:rPr>
          <w:rFonts w:ascii="Times New Roman" w:eastAsia="Times New Roman" w:hAnsi="Times New Roman" w:cs="Times New Roman"/>
          <w:sz w:val="24"/>
          <w:szCs w:val="24"/>
        </w:rPr>
        <w:t>; and</w:t>
      </w:r>
    </w:p>
    <w:p w:rsidR="000E010E" w:rsidRPr="009104C1" w:rsidRDefault="000E010E" w:rsidP="009104C1">
      <w:pPr>
        <w:pStyle w:val="ListParagraph"/>
        <w:spacing w:line="240" w:lineRule="auto"/>
        <w:ind w:left="360" w:hanging="360"/>
        <w:jc w:val="both"/>
        <w:rPr>
          <w:rFonts w:ascii="Times New Roman" w:eastAsia="Times New Roman" w:hAnsi="Times New Roman" w:cs="Times New Roman"/>
          <w:sz w:val="24"/>
          <w:szCs w:val="24"/>
        </w:rPr>
      </w:pPr>
    </w:p>
    <w:p w:rsidR="000E010E" w:rsidRPr="009104C1" w:rsidRDefault="006547EC" w:rsidP="009104C1">
      <w:pPr>
        <w:pStyle w:val="ListParagraph"/>
        <w:numPr>
          <w:ilvl w:val="0"/>
          <w:numId w:val="3"/>
        </w:numPr>
        <w:spacing w:line="240" w:lineRule="auto"/>
        <w:ind w:left="360"/>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2.</w:t>
      </w:r>
      <w:r w:rsidRPr="009104C1">
        <w:rPr>
          <w:rFonts w:ascii="Times New Roman" w:eastAsia="Times New Roman" w:hAnsi="Times New Roman" w:cs="Times New Roman"/>
          <w:sz w:val="24"/>
          <w:szCs w:val="24"/>
        </w:rPr>
        <w:tab/>
      </w:r>
      <w:r w:rsidR="000E010E" w:rsidRPr="009104C1">
        <w:rPr>
          <w:rFonts w:ascii="Times New Roman" w:eastAsia="Times New Roman" w:hAnsi="Times New Roman" w:cs="Times New Roman"/>
          <w:sz w:val="24"/>
          <w:szCs w:val="24"/>
        </w:rPr>
        <w:t>Compensatory damages of at least $50,000 are alleged</w:t>
      </w:r>
      <w:r w:rsidR="005B5FAA" w:rsidRPr="009104C1">
        <w:rPr>
          <w:rFonts w:ascii="Times New Roman" w:eastAsia="Times New Roman" w:hAnsi="Times New Roman" w:cs="Times New Roman"/>
          <w:sz w:val="24"/>
          <w:szCs w:val="24"/>
        </w:rPr>
        <w:t>,</w:t>
      </w:r>
      <w:r w:rsidR="000E010E" w:rsidRPr="009104C1">
        <w:rPr>
          <w:rFonts w:ascii="Times New Roman" w:eastAsia="Times New Roman" w:hAnsi="Times New Roman" w:cs="Times New Roman"/>
          <w:sz w:val="24"/>
          <w:szCs w:val="24"/>
        </w:rPr>
        <w:t xml:space="preserve"> or this law</w:t>
      </w:r>
      <w:r w:rsidR="00B2727C" w:rsidRPr="009104C1">
        <w:rPr>
          <w:rFonts w:ascii="Times New Roman" w:eastAsia="Times New Roman" w:hAnsi="Times New Roman" w:cs="Times New Roman"/>
          <w:sz w:val="24"/>
          <w:szCs w:val="24"/>
        </w:rPr>
        <w:t>suit seeks</w:t>
      </w:r>
      <w:r w:rsidR="000E010E" w:rsidRPr="009104C1">
        <w:rPr>
          <w:rFonts w:ascii="Times New Roman" w:eastAsia="Times New Roman" w:hAnsi="Times New Roman" w:cs="Times New Roman"/>
          <w:sz w:val="24"/>
          <w:szCs w:val="24"/>
        </w:rPr>
        <w:t xml:space="preserve"> primarily injunctive or declaratory relief</w:t>
      </w:r>
      <w:r w:rsidRPr="009104C1">
        <w:rPr>
          <w:rFonts w:ascii="Times New Roman" w:eastAsia="Times New Roman" w:hAnsi="Times New Roman" w:cs="Times New Roman"/>
          <w:sz w:val="24"/>
          <w:szCs w:val="24"/>
        </w:rPr>
        <w:t xml:space="preserve">; and </w:t>
      </w:r>
    </w:p>
    <w:p w:rsidR="000E010E" w:rsidRPr="009104C1" w:rsidRDefault="000E010E" w:rsidP="009104C1">
      <w:pPr>
        <w:ind w:left="360" w:hanging="360"/>
        <w:jc w:val="both"/>
      </w:pPr>
    </w:p>
    <w:p w:rsidR="006547EC" w:rsidRPr="009104C1" w:rsidRDefault="006547EC" w:rsidP="0093050F">
      <w:pPr>
        <w:pStyle w:val="ListParagraph"/>
        <w:spacing w:line="240" w:lineRule="auto"/>
        <w:ind w:left="360"/>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3.</w:t>
      </w:r>
      <w:r w:rsidRPr="009104C1">
        <w:rPr>
          <w:rFonts w:ascii="Times New Roman" w:eastAsia="Times New Roman" w:hAnsi="Times New Roman" w:cs="Times New Roman"/>
          <w:sz w:val="24"/>
          <w:szCs w:val="24"/>
        </w:rPr>
        <w:tab/>
      </w:r>
      <w:r w:rsidR="000E010E" w:rsidRPr="009104C1">
        <w:rPr>
          <w:rFonts w:ascii="Times New Roman" w:eastAsia="Times New Roman" w:hAnsi="Times New Roman" w:cs="Times New Roman"/>
          <w:sz w:val="24"/>
          <w:szCs w:val="24"/>
        </w:rPr>
        <w:t>This lawsuit relates to</w:t>
      </w:r>
      <w:r w:rsidRPr="009104C1">
        <w:rPr>
          <w:rFonts w:ascii="Times New Roman" w:eastAsia="Times New Roman" w:hAnsi="Times New Roman" w:cs="Times New Roman"/>
          <w:sz w:val="24"/>
          <w:szCs w:val="24"/>
        </w:rPr>
        <w:t>:</w:t>
      </w:r>
    </w:p>
    <w:p w:rsidR="006547EC" w:rsidRPr="009104C1" w:rsidRDefault="006547EC" w:rsidP="009104C1">
      <w:pPr>
        <w:pStyle w:val="ListParagraph"/>
        <w:spacing w:line="240" w:lineRule="auto"/>
        <w:ind w:left="360" w:hanging="360"/>
        <w:jc w:val="both"/>
        <w:rPr>
          <w:rFonts w:ascii="Times New Roman" w:eastAsia="Times New Roman" w:hAnsi="Times New Roman" w:cs="Times New Roman"/>
          <w:sz w:val="24"/>
          <w:szCs w:val="24"/>
        </w:rPr>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the internal affairs of businesses (i.e., corporations, limited liability companies, general partnerships, limited liability partnerships, sole proprietorships, professional associations, real estate investment trusts, and joint ventures), including the rights or obligations between or among shareholders, partners, and members, or the liability or indemnity of officers, directors, managers, trustees or partners.</w:t>
      </w:r>
    </w:p>
    <w:p w:rsidR="000E010E" w:rsidRPr="009104C1" w:rsidRDefault="000E010E" w:rsidP="009104C1">
      <w:pPr>
        <w:ind w:left="720" w:hanging="360"/>
        <w:jc w:val="both"/>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claims of breach of contract, fraud, misrepresentation, breach of fiduciary duty or statutory violations between businesses arising out of business transactions or relationships.</w:t>
      </w:r>
    </w:p>
    <w:p w:rsidR="000E010E" w:rsidRPr="009104C1" w:rsidRDefault="000E010E" w:rsidP="009104C1">
      <w:pPr>
        <w:ind w:left="720" w:hanging="360"/>
        <w:jc w:val="both"/>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constitutes</w:t>
      </w:r>
      <w:proofErr w:type="gramEnd"/>
      <w:r w:rsidRPr="009104C1">
        <w:rPr>
          <w:rFonts w:ascii="Times New Roman" w:eastAsia="Times New Roman" w:hAnsi="Times New Roman" w:cs="Times New Roman"/>
          <w:sz w:val="24"/>
          <w:szCs w:val="24"/>
        </w:rPr>
        <w:t xml:space="preserve"> a shareholder derivative or commercial class action.</w:t>
      </w:r>
    </w:p>
    <w:p w:rsidR="000E010E" w:rsidRPr="009104C1" w:rsidRDefault="000E010E" w:rsidP="009104C1">
      <w:pPr>
        <w:ind w:left="720" w:hanging="360"/>
        <w:jc w:val="both"/>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commercial real property disputes </w:t>
      </w:r>
      <w:r w:rsidR="005B5FAA" w:rsidRPr="009104C1">
        <w:rPr>
          <w:rFonts w:ascii="Times New Roman" w:eastAsia="Times New Roman" w:hAnsi="Times New Roman" w:cs="Times New Roman"/>
          <w:sz w:val="24"/>
          <w:szCs w:val="24"/>
        </w:rPr>
        <w:t xml:space="preserve">other than residential landlord </w:t>
      </w:r>
      <w:r w:rsidRPr="009104C1">
        <w:rPr>
          <w:rFonts w:ascii="Times New Roman" w:eastAsia="Times New Roman" w:hAnsi="Times New Roman" w:cs="Times New Roman"/>
          <w:sz w:val="24"/>
          <w:szCs w:val="24"/>
        </w:rPr>
        <w:t>tenant disputes and foreclosures.</w:t>
      </w:r>
    </w:p>
    <w:p w:rsidR="000E010E" w:rsidRPr="009104C1" w:rsidRDefault="000E010E" w:rsidP="009104C1">
      <w:pPr>
        <w:ind w:left="720" w:hanging="360"/>
        <w:jc w:val="both"/>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business claims between or among two or more business entities or individuals as to their business or investment activities relating to contracts, transactions, or relationships between or among them.</w:t>
      </w:r>
    </w:p>
    <w:p w:rsidR="000E010E" w:rsidRPr="009104C1" w:rsidRDefault="000E010E" w:rsidP="009104C1">
      <w:pPr>
        <w:ind w:left="720" w:hanging="360"/>
        <w:jc w:val="both"/>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arises</w:t>
      </w:r>
      <w:proofErr w:type="gramEnd"/>
      <w:r w:rsidRPr="009104C1">
        <w:rPr>
          <w:rFonts w:ascii="Times New Roman" w:eastAsia="Times New Roman" w:hAnsi="Times New Roman" w:cs="Times New Roman"/>
          <w:sz w:val="24"/>
          <w:szCs w:val="24"/>
        </w:rPr>
        <w:t xml:space="preserve"> from technology licensing agreements, including software and biotechnology licensing agreements, or any agreement involving the licensing of any intellectual property right, including patent rights.</w:t>
      </w:r>
    </w:p>
    <w:p w:rsidR="000E010E" w:rsidRPr="009104C1" w:rsidRDefault="000E010E" w:rsidP="009104C1">
      <w:pPr>
        <w:ind w:left="720" w:hanging="360"/>
        <w:jc w:val="both"/>
      </w:pPr>
    </w:p>
    <w:p w:rsidR="000E010E" w:rsidRPr="009104C1" w:rsidRDefault="000E010E"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constitutes</w:t>
      </w:r>
      <w:proofErr w:type="gramEnd"/>
      <w:r w:rsidRPr="009104C1">
        <w:rPr>
          <w:rFonts w:ascii="Times New Roman" w:eastAsia="Times New Roman" w:hAnsi="Times New Roman" w:cs="Times New Roman"/>
          <w:sz w:val="24"/>
          <w:szCs w:val="24"/>
        </w:rPr>
        <w:t xml:space="preserve"> an action alleging violations of a </w:t>
      </w:r>
      <w:proofErr w:type="spellStart"/>
      <w:r w:rsidRPr="009104C1">
        <w:rPr>
          <w:rFonts w:ascii="Times New Roman" w:eastAsia="Times New Roman" w:hAnsi="Times New Roman" w:cs="Times New Roman"/>
          <w:sz w:val="24"/>
          <w:szCs w:val="24"/>
        </w:rPr>
        <w:t>noncompete</w:t>
      </w:r>
      <w:proofErr w:type="spellEnd"/>
      <w:r w:rsidRPr="009104C1">
        <w:rPr>
          <w:rFonts w:ascii="Times New Roman" w:eastAsia="Times New Roman" w:hAnsi="Times New Roman" w:cs="Times New Roman"/>
          <w:sz w:val="24"/>
          <w:szCs w:val="24"/>
        </w:rPr>
        <w:t>, non-solicitation, or confidentiality agreement, or an antitrust, trade secret, or securities-related action.</w:t>
      </w:r>
    </w:p>
    <w:p w:rsidR="000E010E" w:rsidRPr="009104C1" w:rsidRDefault="000E010E" w:rsidP="009104C1">
      <w:pPr>
        <w:ind w:left="720" w:hanging="360"/>
        <w:jc w:val="both"/>
      </w:pPr>
    </w:p>
    <w:p w:rsidR="000E010E" w:rsidRPr="009104C1" w:rsidRDefault="003C2CE7" w:rsidP="009104C1">
      <w:pPr>
        <w:pStyle w:val="ListParagraph"/>
        <w:numPr>
          <w:ilvl w:val="0"/>
          <w:numId w:val="3"/>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w:t>
      </w:r>
      <w:r w:rsidR="006934BA">
        <w:rPr>
          <w:rFonts w:ascii="Times New Roman" w:eastAsia="Times New Roman" w:hAnsi="Times New Roman" w:cs="Times New Roman"/>
          <w:sz w:val="24"/>
          <w:szCs w:val="24"/>
        </w:rPr>
        <w:t xml:space="preserve">commercial </w:t>
      </w:r>
      <w:r w:rsidR="000E010E" w:rsidRPr="009104C1">
        <w:rPr>
          <w:rFonts w:ascii="Times New Roman" w:eastAsia="Times New Roman" w:hAnsi="Times New Roman" w:cs="Times New Roman"/>
          <w:sz w:val="24"/>
          <w:szCs w:val="24"/>
        </w:rPr>
        <w:t>construction contract disputes and/or construction defect claims.</w:t>
      </w:r>
    </w:p>
    <w:p w:rsidR="004E6F27" w:rsidRDefault="004E6F27">
      <w:pPr>
        <w:spacing w:after="200" w:line="276" w:lineRule="auto"/>
      </w:pPr>
      <w:r>
        <w:br w:type="page"/>
      </w:r>
    </w:p>
    <w:p w:rsidR="004E6F27" w:rsidRDefault="004E6F27" w:rsidP="004E6F27">
      <w:pPr>
        <w:jc w:val="center"/>
        <w:rPr>
          <w:b/>
          <w:sz w:val="30"/>
          <w:szCs w:val="30"/>
          <w:u w:val="single"/>
        </w:rPr>
      </w:pPr>
      <w:r w:rsidRPr="00B749A9">
        <w:rPr>
          <w:b/>
          <w:sz w:val="30"/>
          <w:szCs w:val="30"/>
          <w:u w:val="single"/>
        </w:rPr>
        <w:lastRenderedPageBreak/>
        <w:t>Instructions for Transferring Davidson County Chancery Court Cases</w:t>
      </w:r>
    </w:p>
    <w:p w:rsidR="004E6F27" w:rsidRDefault="004E6F27" w:rsidP="004E6F27">
      <w:pPr>
        <w:jc w:val="center"/>
        <w:rPr>
          <w:b/>
          <w:sz w:val="30"/>
          <w:szCs w:val="30"/>
          <w:u w:val="single"/>
        </w:rPr>
      </w:pPr>
      <w:r>
        <w:rPr>
          <w:b/>
          <w:sz w:val="30"/>
          <w:szCs w:val="30"/>
          <w:u w:val="single"/>
        </w:rPr>
        <w:t>T</w:t>
      </w:r>
      <w:r w:rsidRPr="00B749A9">
        <w:rPr>
          <w:b/>
          <w:sz w:val="30"/>
          <w:szCs w:val="30"/>
          <w:u w:val="single"/>
        </w:rPr>
        <w:t xml:space="preserve">o The Business Court </w:t>
      </w:r>
    </w:p>
    <w:p w:rsidR="004E6F27" w:rsidRDefault="004E6F27" w:rsidP="004E6F27">
      <w:pPr>
        <w:ind w:left="720" w:hanging="720"/>
        <w:jc w:val="both"/>
        <w:rPr>
          <w:sz w:val="26"/>
          <w:szCs w:val="26"/>
        </w:rPr>
      </w:pPr>
    </w:p>
    <w:p w:rsidR="004E6F27" w:rsidRDefault="004E6F27" w:rsidP="004E6F27">
      <w:pPr>
        <w:ind w:left="720" w:hanging="720"/>
        <w:jc w:val="both"/>
        <w:rPr>
          <w:sz w:val="26"/>
          <w:szCs w:val="26"/>
        </w:rPr>
      </w:pPr>
    </w:p>
    <w:p w:rsidR="004E6F27" w:rsidRPr="005C5999" w:rsidRDefault="004E6F27" w:rsidP="004E6F27">
      <w:pPr>
        <w:ind w:left="720" w:hanging="720"/>
        <w:jc w:val="both"/>
        <w:rPr>
          <w:sz w:val="26"/>
          <w:szCs w:val="26"/>
        </w:rPr>
      </w:pPr>
      <w:r>
        <w:rPr>
          <w:sz w:val="26"/>
          <w:szCs w:val="26"/>
        </w:rPr>
        <w:t>1.</w:t>
      </w:r>
      <w:r w:rsidRPr="00682678">
        <w:rPr>
          <w:sz w:val="26"/>
          <w:szCs w:val="26"/>
        </w:rPr>
        <w:tab/>
      </w:r>
      <w:r w:rsidRPr="005C5999">
        <w:rPr>
          <w:sz w:val="26"/>
          <w:szCs w:val="26"/>
        </w:rPr>
        <w:t xml:space="preserve">Within 60 days of the date of service on a defendant of a complaint filed in Davidson County Chancery Court, Counsel </w:t>
      </w:r>
      <w:r>
        <w:rPr>
          <w:sz w:val="26"/>
          <w:szCs w:val="26"/>
        </w:rPr>
        <w:t xml:space="preserve">and self-represented parties (hereinafter referred to collectively as “Counsel”) </w:t>
      </w:r>
      <w:r w:rsidRPr="005C5999">
        <w:rPr>
          <w:sz w:val="26"/>
          <w:szCs w:val="26"/>
        </w:rPr>
        <w:t xml:space="preserve">may complete the form </w:t>
      </w:r>
      <w:r w:rsidRPr="005C5999">
        <w:rPr>
          <w:i/>
          <w:sz w:val="26"/>
          <w:szCs w:val="26"/>
        </w:rPr>
        <w:t>Request For Designation to the Business Court</w:t>
      </w:r>
      <w:r w:rsidRPr="005C5999">
        <w:rPr>
          <w:sz w:val="26"/>
          <w:szCs w:val="26"/>
        </w:rPr>
        <w:t xml:space="preserve"> (can be downloaded at http://chanceryclerkandmaster.nashville.gov/) and file it with the Davidson County Clerk and Master’s Office at 1 Public Square, Suite 308, Nashville, TN 37201.  The filing of the </w:t>
      </w:r>
      <w:r w:rsidRPr="005C5999">
        <w:rPr>
          <w:i/>
          <w:sz w:val="26"/>
          <w:szCs w:val="26"/>
        </w:rPr>
        <w:t>Request</w:t>
      </w:r>
      <w:r w:rsidRPr="005C5999">
        <w:rPr>
          <w:sz w:val="26"/>
          <w:szCs w:val="26"/>
        </w:rPr>
        <w:t xml:space="preserve"> certifies that the case meets the eligibility criteria.</w:t>
      </w:r>
    </w:p>
    <w:p w:rsidR="004E6F27" w:rsidRPr="005C5999" w:rsidRDefault="004E6F27" w:rsidP="004E6F27">
      <w:pPr>
        <w:ind w:left="720" w:hanging="720"/>
        <w:jc w:val="both"/>
        <w:rPr>
          <w:sz w:val="26"/>
          <w:szCs w:val="26"/>
        </w:rPr>
      </w:pPr>
    </w:p>
    <w:p w:rsidR="004E6F27" w:rsidRPr="005C5999" w:rsidRDefault="004E6F27" w:rsidP="004E6F27">
      <w:pPr>
        <w:ind w:left="720" w:hanging="720"/>
        <w:jc w:val="both"/>
        <w:rPr>
          <w:sz w:val="26"/>
          <w:szCs w:val="26"/>
        </w:rPr>
      </w:pPr>
      <w:r>
        <w:rPr>
          <w:sz w:val="26"/>
          <w:szCs w:val="26"/>
        </w:rPr>
        <w:t>2.</w:t>
      </w:r>
      <w:r w:rsidRPr="005C5999">
        <w:rPr>
          <w:sz w:val="26"/>
          <w:szCs w:val="26"/>
        </w:rPr>
        <w:tab/>
        <w:t xml:space="preserve">Once filed, the Davidson County Clerk and Master’s Office delivers the </w:t>
      </w:r>
      <w:r w:rsidRPr="005C5999">
        <w:rPr>
          <w:i/>
          <w:sz w:val="26"/>
          <w:szCs w:val="26"/>
        </w:rPr>
        <w:t>Request</w:t>
      </w:r>
      <w:r w:rsidRPr="005C5999">
        <w:rPr>
          <w:sz w:val="26"/>
          <w:szCs w:val="26"/>
        </w:rPr>
        <w:t xml:space="preserve"> to the Judge who fills out the bottom portion of the </w:t>
      </w:r>
      <w:r w:rsidRPr="005C5999">
        <w:rPr>
          <w:i/>
          <w:sz w:val="26"/>
          <w:szCs w:val="26"/>
        </w:rPr>
        <w:t>Request</w:t>
      </w:r>
      <w:r w:rsidRPr="005C5999">
        <w:rPr>
          <w:sz w:val="26"/>
          <w:szCs w:val="26"/>
        </w:rPr>
        <w:t xml:space="preserve"> and submits it to the Chief Justice of the Tennessee Supreme Court.</w:t>
      </w:r>
    </w:p>
    <w:p w:rsidR="004E6F27" w:rsidRPr="005C5999" w:rsidRDefault="004E6F27" w:rsidP="004E6F27">
      <w:pPr>
        <w:ind w:left="720" w:hanging="720"/>
        <w:jc w:val="both"/>
        <w:rPr>
          <w:sz w:val="26"/>
          <w:szCs w:val="26"/>
        </w:rPr>
      </w:pPr>
    </w:p>
    <w:p w:rsidR="004E6F27" w:rsidRPr="005C5999" w:rsidRDefault="004E6F27" w:rsidP="004E6F27">
      <w:pPr>
        <w:ind w:left="720" w:hanging="720"/>
        <w:jc w:val="both"/>
        <w:rPr>
          <w:sz w:val="26"/>
          <w:szCs w:val="26"/>
        </w:rPr>
      </w:pPr>
      <w:r>
        <w:rPr>
          <w:sz w:val="26"/>
          <w:szCs w:val="26"/>
        </w:rPr>
        <w:t>3.</w:t>
      </w:r>
      <w:r w:rsidRPr="005C5999">
        <w:rPr>
          <w:sz w:val="26"/>
          <w:szCs w:val="26"/>
        </w:rPr>
        <w:tab/>
        <w:t xml:space="preserve">Upon receiving the </w:t>
      </w:r>
      <w:r w:rsidRPr="005C5999">
        <w:rPr>
          <w:i/>
          <w:sz w:val="26"/>
          <w:szCs w:val="26"/>
        </w:rPr>
        <w:t>Request</w:t>
      </w:r>
      <w:r w:rsidRPr="005C5999">
        <w:rPr>
          <w:sz w:val="26"/>
          <w:szCs w:val="26"/>
        </w:rPr>
        <w:t xml:space="preserve">, the Chief Justice issues an Order either transferring or denying </w:t>
      </w:r>
      <w:proofErr w:type="gramStart"/>
      <w:r w:rsidRPr="005C5999">
        <w:rPr>
          <w:sz w:val="26"/>
          <w:szCs w:val="26"/>
        </w:rPr>
        <w:t>transfer</w:t>
      </w:r>
      <w:proofErr w:type="gramEnd"/>
      <w:r w:rsidRPr="005C5999">
        <w:rPr>
          <w:sz w:val="26"/>
          <w:szCs w:val="26"/>
        </w:rPr>
        <w:t xml:space="preserve"> of the case to the Business Court, and transmits the Order for entry by the Davidson County Clerk and Master’s Office and notice to Counsel.</w:t>
      </w:r>
    </w:p>
    <w:p w:rsidR="004E6F27" w:rsidRPr="005C5999" w:rsidRDefault="004E6F27" w:rsidP="004E6F27">
      <w:pPr>
        <w:ind w:left="720" w:hanging="720"/>
        <w:jc w:val="both"/>
        <w:rPr>
          <w:sz w:val="26"/>
          <w:szCs w:val="26"/>
        </w:rPr>
      </w:pPr>
    </w:p>
    <w:p w:rsidR="004E6F27" w:rsidRPr="00A828B4" w:rsidRDefault="004E6F27" w:rsidP="004E6F27">
      <w:pPr>
        <w:ind w:left="720" w:hanging="720"/>
        <w:jc w:val="both"/>
        <w:rPr>
          <w:sz w:val="26"/>
          <w:szCs w:val="26"/>
        </w:rPr>
      </w:pPr>
      <w:r>
        <w:rPr>
          <w:sz w:val="26"/>
          <w:szCs w:val="26"/>
        </w:rPr>
        <w:t>4.</w:t>
      </w:r>
      <w:r w:rsidRPr="005C5999">
        <w:rPr>
          <w:sz w:val="26"/>
          <w:szCs w:val="26"/>
        </w:rPr>
        <w:tab/>
        <w:t xml:space="preserve">If the Chief Justice grants the </w:t>
      </w:r>
      <w:r w:rsidRPr="005C5999">
        <w:rPr>
          <w:i/>
          <w:sz w:val="26"/>
          <w:szCs w:val="26"/>
        </w:rPr>
        <w:t>Request</w:t>
      </w:r>
      <w:r w:rsidRPr="005C5999">
        <w:rPr>
          <w:sz w:val="26"/>
          <w:szCs w:val="26"/>
        </w:rPr>
        <w:t xml:space="preserve"> and transfers the case to the Business Court, the Davidson County Clerk and Master’s Office designates the case as having been transferred to the Business Court. </w:t>
      </w:r>
    </w:p>
    <w:p w:rsidR="004E6F27" w:rsidRPr="005268E5" w:rsidRDefault="004E6F27" w:rsidP="004E6F27">
      <w:pPr>
        <w:ind w:left="720" w:hanging="720"/>
        <w:jc w:val="both"/>
        <w:rPr>
          <w:sz w:val="26"/>
          <w:szCs w:val="26"/>
        </w:rPr>
      </w:pPr>
    </w:p>
    <w:p w:rsidR="000E010E" w:rsidRPr="009104C1" w:rsidRDefault="000E010E" w:rsidP="004E6F27"/>
    <w:sectPr w:rsidR="000E010E" w:rsidRPr="009104C1" w:rsidSect="00E0642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367" w:rsidRDefault="00533367">
      <w:r>
        <w:separator/>
      </w:r>
    </w:p>
  </w:endnote>
  <w:endnote w:type="continuationSeparator" w:id="0">
    <w:p w:rsidR="00533367" w:rsidRDefault="0053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D6" w:rsidRDefault="00963003" w:rsidP="00916FD6">
    <w:pPr>
      <w:pStyle w:val="Footer"/>
      <w:framePr w:wrap="around" w:vAnchor="text" w:hAnchor="margin" w:xAlign="center" w:y="1"/>
      <w:rPr>
        <w:rStyle w:val="PageNumber"/>
      </w:rPr>
    </w:pPr>
    <w:r>
      <w:rPr>
        <w:rStyle w:val="PageNumber"/>
      </w:rPr>
      <w:fldChar w:fldCharType="begin"/>
    </w:r>
    <w:r w:rsidR="00916FD6">
      <w:rPr>
        <w:rStyle w:val="PageNumber"/>
      </w:rPr>
      <w:instrText xml:space="preserve">PAGE  </w:instrText>
    </w:r>
    <w:r>
      <w:rPr>
        <w:rStyle w:val="PageNumber"/>
      </w:rPr>
      <w:fldChar w:fldCharType="end"/>
    </w:r>
  </w:p>
  <w:p w:rsidR="00916FD6" w:rsidRDefault="00916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D6" w:rsidRPr="00A93F5B" w:rsidRDefault="00AD3E85" w:rsidP="00AD3E85">
    <w:pPr>
      <w:pStyle w:val="Footer"/>
      <w:jc w:val="center"/>
      <w:rPr>
        <w:b/>
        <w:sz w:val="26"/>
        <w:szCs w:val="26"/>
      </w:rPr>
    </w:pPr>
    <w:r>
      <w:rPr>
        <w:b/>
        <w:sz w:val="26"/>
        <w:szCs w:val="26"/>
      </w:rPr>
      <w:t xml:space="preserve">Form For Davidson County </w:t>
    </w:r>
    <w:r w:rsidR="007A7B0A">
      <w:rPr>
        <w:b/>
        <w:sz w:val="26"/>
        <w:szCs w:val="26"/>
      </w:rPr>
      <w:t xml:space="preserve">Chancery Court </w:t>
    </w:r>
    <w:r>
      <w:rPr>
        <w:b/>
        <w:sz w:val="26"/>
        <w:szCs w:val="26"/>
      </w:rPr>
      <w:t>Case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367" w:rsidRDefault="00533367">
      <w:r>
        <w:separator/>
      </w:r>
    </w:p>
  </w:footnote>
  <w:footnote w:type="continuationSeparator" w:id="0">
    <w:p w:rsidR="00533367" w:rsidRDefault="00533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833DE"/>
    <w:multiLevelType w:val="hybridMultilevel"/>
    <w:tmpl w:val="4A9E2256"/>
    <w:lvl w:ilvl="0" w:tplc="F49242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47400D"/>
    <w:multiLevelType w:val="hybridMultilevel"/>
    <w:tmpl w:val="6464CBB8"/>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4B1FFB"/>
    <w:multiLevelType w:val="hybridMultilevel"/>
    <w:tmpl w:val="202CC1CC"/>
    <w:lvl w:ilvl="0" w:tplc="1C6245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D2"/>
    <w:rsid w:val="00054839"/>
    <w:rsid w:val="00091BC3"/>
    <w:rsid w:val="000B0BBB"/>
    <w:rsid w:val="000E010E"/>
    <w:rsid w:val="000E3017"/>
    <w:rsid w:val="00114CF4"/>
    <w:rsid w:val="001513A3"/>
    <w:rsid w:val="00153FB6"/>
    <w:rsid w:val="001731BF"/>
    <w:rsid w:val="001D18AB"/>
    <w:rsid w:val="001E4848"/>
    <w:rsid w:val="001E6127"/>
    <w:rsid w:val="00231B38"/>
    <w:rsid w:val="002715FC"/>
    <w:rsid w:val="002B0AC7"/>
    <w:rsid w:val="00304F92"/>
    <w:rsid w:val="00364557"/>
    <w:rsid w:val="00383AFC"/>
    <w:rsid w:val="003B6057"/>
    <w:rsid w:val="003C2CE7"/>
    <w:rsid w:val="003D7599"/>
    <w:rsid w:val="00410578"/>
    <w:rsid w:val="004562ED"/>
    <w:rsid w:val="004E6F27"/>
    <w:rsid w:val="005102E4"/>
    <w:rsid w:val="00533367"/>
    <w:rsid w:val="00536251"/>
    <w:rsid w:val="005427F8"/>
    <w:rsid w:val="0057699B"/>
    <w:rsid w:val="005B5FAA"/>
    <w:rsid w:val="006547EC"/>
    <w:rsid w:val="006906D2"/>
    <w:rsid w:val="006934BA"/>
    <w:rsid w:val="006A3196"/>
    <w:rsid w:val="00706636"/>
    <w:rsid w:val="00707A5D"/>
    <w:rsid w:val="00734A47"/>
    <w:rsid w:val="007647F3"/>
    <w:rsid w:val="007A7B0A"/>
    <w:rsid w:val="007F08E5"/>
    <w:rsid w:val="00801424"/>
    <w:rsid w:val="0080625B"/>
    <w:rsid w:val="00853E6E"/>
    <w:rsid w:val="00890708"/>
    <w:rsid w:val="008F006C"/>
    <w:rsid w:val="008F3FF9"/>
    <w:rsid w:val="009104C1"/>
    <w:rsid w:val="00913099"/>
    <w:rsid w:val="00916FD6"/>
    <w:rsid w:val="00920792"/>
    <w:rsid w:val="0093050F"/>
    <w:rsid w:val="009314A4"/>
    <w:rsid w:val="00963003"/>
    <w:rsid w:val="00A00395"/>
    <w:rsid w:val="00A87D3D"/>
    <w:rsid w:val="00A93F5B"/>
    <w:rsid w:val="00AC0648"/>
    <w:rsid w:val="00AD3E85"/>
    <w:rsid w:val="00AF1F69"/>
    <w:rsid w:val="00B2727C"/>
    <w:rsid w:val="00B465F1"/>
    <w:rsid w:val="00C50FDF"/>
    <w:rsid w:val="00C631A8"/>
    <w:rsid w:val="00C85821"/>
    <w:rsid w:val="00CD4510"/>
    <w:rsid w:val="00D35380"/>
    <w:rsid w:val="00D42EC1"/>
    <w:rsid w:val="00DB7A5F"/>
    <w:rsid w:val="00DE1CE9"/>
    <w:rsid w:val="00E06421"/>
    <w:rsid w:val="00E308F2"/>
    <w:rsid w:val="00E75588"/>
    <w:rsid w:val="00EE64F0"/>
    <w:rsid w:val="00EF4509"/>
    <w:rsid w:val="00F22303"/>
    <w:rsid w:val="00FA42C3"/>
    <w:rsid w:val="00FE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D2"/>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Indent">
    <w:name w:val="Single Space Indent"/>
    <w:basedOn w:val="Normal"/>
    <w:qFormat/>
    <w:rsid w:val="00304F92"/>
    <w:pPr>
      <w:spacing w:after="240"/>
      <w:ind w:left="720" w:right="720"/>
      <w:jc w:val="both"/>
    </w:pPr>
  </w:style>
  <w:style w:type="paragraph" w:styleId="Footer">
    <w:name w:val="footer"/>
    <w:basedOn w:val="Normal"/>
    <w:link w:val="FooterChar"/>
    <w:rsid w:val="006906D2"/>
    <w:pPr>
      <w:tabs>
        <w:tab w:val="center" w:pos="4320"/>
        <w:tab w:val="right" w:pos="8640"/>
      </w:tabs>
    </w:pPr>
  </w:style>
  <w:style w:type="character" w:customStyle="1" w:styleId="FooterChar">
    <w:name w:val="Footer Char"/>
    <w:basedOn w:val="DefaultParagraphFont"/>
    <w:link w:val="Footer"/>
    <w:rsid w:val="006906D2"/>
    <w:rPr>
      <w:rFonts w:eastAsia="Times New Roman"/>
      <w:sz w:val="24"/>
      <w:szCs w:val="24"/>
    </w:rPr>
  </w:style>
  <w:style w:type="character" w:styleId="PageNumber">
    <w:name w:val="page number"/>
    <w:basedOn w:val="DefaultParagraphFont"/>
    <w:rsid w:val="006906D2"/>
  </w:style>
  <w:style w:type="paragraph" w:styleId="ListParagraph">
    <w:name w:val="List Paragraph"/>
    <w:basedOn w:val="Normal"/>
    <w:uiPriority w:val="34"/>
    <w:qFormat/>
    <w:rsid w:val="00054839"/>
    <w:pPr>
      <w:spacing w:line="276" w:lineRule="auto"/>
      <w:ind w:left="720"/>
      <w:contextualSpacing/>
    </w:pPr>
    <w:rPr>
      <w:rFonts w:ascii="Arial" w:eastAsia="Arial" w:hAnsi="Arial" w:cs="Arial"/>
      <w:color w:val="000000"/>
      <w:sz w:val="22"/>
      <w:szCs w:val="20"/>
    </w:rPr>
  </w:style>
  <w:style w:type="paragraph" w:styleId="Header">
    <w:name w:val="header"/>
    <w:basedOn w:val="Normal"/>
    <w:link w:val="HeaderChar"/>
    <w:uiPriority w:val="99"/>
    <w:unhideWhenUsed/>
    <w:rsid w:val="00A93F5B"/>
    <w:pPr>
      <w:tabs>
        <w:tab w:val="center" w:pos="4680"/>
        <w:tab w:val="right" w:pos="9360"/>
      </w:tabs>
    </w:pPr>
  </w:style>
  <w:style w:type="character" w:customStyle="1" w:styleId="HeaderChar">
    <w:name w:val="Header Char"/>
    <w:basedOn w:val="DefaultParagraphFont"/>
    <w:link w:val="Header"/>
    <w:uiPriority w:val="99"/>
    <w:rsid w:val="00A93F5B"/>
    <w:rPr>
      <w:rFonts w:eastAsia="Times New Roman"/>
      <w:sz w:val="24"/>
      <w:szCs w:val="24"/>
    </w:rPr>
  </w:style>
  <w:style w:type="paragraph" w:styleId="BalloonText">
    <w:name w:val="Balloon Text"/>
    <w:basedOn w:val="Normal"/>
    <w:link w:val="BalloonTextChar"/>
    <w:uiPriority w:val="99"/>
    <w:semiHidden/>
    <w:unhideWhenUsed/>
    <w:rsid w:val="00A93F5B"/>
    <w:rPr>
      <w:rFonts w:ascii="Tahoma" w:hAnsi="Tahoma" w:cs="Tahoma"/>
      <w:sz w:val="16"/>
      <w:szCs w:val="16"/>
    </w:rPr>
  </w:style>
  <w:style w:type="character" w:customStyle="1" w:styleId="BalloonTextChar">
    <w:name w:val="Balloon Text Char"/>
    <w:basedOn w:val="DefaultParagraphFont"/>
    <w:link w:val="BalloonText"/>
    <w:uiPriority w:val="99"/>
    <w:semiHidden/>
    <w:rsid w:val="00A93F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D2"/>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Indent">
    <w:name w:val="Single Space Indent"/>
    <w:basedOn w:val="Normal"/>
    <w:qFormat/>
    <w:rsid w:val="00304F92"/>
    <w:pPr>
      <w:spacing w:after="240"/>
      <w:ind w:left="720" w:right="720"/>
      <w:jc w:val="both"/>
    </w:pPr>
  </w:style>
  <w:style w:type="paragraph" w:styleId="Footer">
    <w:name w:val="footer"/>
    <w:basedOn w:val="Normal"/>
    <w:link w:val="FooterChar"/>
    <w:rsid w:val="006906D2"/>
    <w:pPr>
      <w:tabs>
        <w:tab w:val="center" w:pos="4320"/>
        <w:tab w:val="right" w:pos="8640"/>
      </w:tabs>
    </w:pPr>
  </w:style>
  <w:style w:type="character" w:customStyle="1" w:styleId="FooterChar">
    <w:name w:val="Footer Char"/>
    <w:basedOn w:val="DefaultParagraphFont"/>
    <w:link w:val="Footer"/>
    <w:rsid w:val="006906D2"/>
    <w:rPr>
      <w:rFonts w:eastAsia="Times New Roman"/>
      <w:sz w:val="24"/>
      <w:szCs w:val="24"/>
    </w:rPr>
  </w:style>
  <w:style w:type="character" w:styleId="PageNumber">
    <w:name w:val="page number"/>
    <w:basedOn w:val="DefaultParagraphFont"/>
    <w:rsid w:val="006906D2"/>
  </w:style>
  <w:style w:type="paragraph" w:styleId="ListParagraph">
    <w:name w:val="List Paragraph"/>
    <w:basedOn w:val="Normal"/>
    <w:uiPriority w:val="34"/>
    <w:qFormat/>
    <w:rsid w:val="00054839"/>
    <w:pPr>
      <w:spacing w:line="276" w:lineRule="auto"/>
      <w:ind w:left="720"/>
      <w:contextualSpacing/>
    </w:pPr>
    <w:rPr>
      <w:rFonts w:ascii="Arial" w:eastAsia="Arial" w:hAnsi="Arial" w:cs="Arial"/>
      <w:color w:val="000000"/>
      <w:sz w:val="22"/>
      <w:szCs w:val="20"/>
    </w:rPr>
  </w:style>
  <w:style w:type="paragraph" w:styleId="Header">
    <w:name w:val="header"/>
    <w:basedOn w:val="Normal"/>
    <w:link w:val="HeaderChar"/>
    <w:uiPriority w:val="99"/>
    <w:unhideWhenUsed/>
    <w:rsid w:val="00A93F5B"/>
    <w:pPr>
      <w:tabs>
        <w:tab w:val="center" w:pos="4680"/>
        <w:tab w:val="right" w:pos="9360"/>
      </w:tabs>
    </w:pPr>
  </w:style>
  <w:style w:type="character" w:customStyle="1" w:styleId="HeaderChar">
    <w:name w:val="Header Char"/>
    <w:basedOn w:val="DefaultParagraphFont"/>
    <w:link w:val="Header"/>
    <w:uiPriority w:val="99"/>
    <w:rsid w:val="00A93F5B"/>
    <w:rPr>
      <w:rFonts w:eastAsia="Times New Roman"/>
      <w:sz w:val="24"/>
      <w:szCs w:val="24"/>
    </w:rPr>
  </w:style>
  <w:style w:type="paragraph" w:styleId="BalloonText">
    <w:name w:val="Balloon Text"/>
    <w:basedOn w:val="Normal"/>
    <w:link w:val="BalloonTextChar"/>
    <w:uiPriority w:val="99"/>
    <w:semiHidden/>
    <w:unhideWhenUsed/>
    <w:rsid w:val="00A93F5B"/>
    <w:rPr>
      <w:rFonts w:ascii="Tahoma" w:hAnsi="Tahoma" w:cs="Tahoma"/>
      <w:sz w:val="16"/>
      <w:szCs w:val="16"/>
    </w:rPr>
  </w:style>
  <w:style w:type="character" w:customStyle="1" w:styleId="BalloonTextChar">
    <w:name w:val="Balloon Text Char"/>
    <w:basedOn w:val="DefaultParagraphFont"/>
    <w:link w:val="BalloonText"/>
    <w:uiPriority w:val="99"/>
    <w:semiHidden/>
    <w:rsid w:val="00A93F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Seamon, Justin (STC)</dc:creator>
  <cp:lastModifiedBy>Seamon, Justin (STC)</cp:lastModifiedBy>
  <cp:revision>3</cp:revision>
  <cp:lastPrinted>2015-03-30T20:34:00Z</cp:lastPrinted>
  <dcterms:created xsi:type="dcterms:W3CDTF">2016-01-28T16:31:00Z</dcterms:created>
  <dcterms:modified xsi:type="dcterms:W3CDTF">2016-01-28T16:34:00Z</dcterms:modified>
</cp:coreProperties>
</file>