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BCB2" w14:textId="7639D82D" w:rsidR="00A65F2C" w:rsidRDefault="00A65F2C" w:rsidP="00A65F2C">
      <w:pPr>
        <w:jc w:val="center"/>
      </w:pPr>
    </w:p>
    <w:p w14:paraId="6BA29359" w14:textId="5739B72E" w:rsidR="00A65F2C" w:rsidRDefault="00A65F2C" w:rsidP="00A65F2C">
      <w:pPr>
        <w:jc w:val="center"/>
        <w:rPr>
          <w:rFonts w:ascii="Century Schoolbook" w:hAnsi="Century Schoolbook"/>
          <w:sz w:val="56"/>
          <w:szCs w:val="56"/>
        </w:rPr>
      </w:pPr>
      <w:r>
        <w:rPr>
          <w:noProof/>
        </w:rPr>
        <w:drawing>
          <wp:inline distT="0" distB="0" distL="0" distR="0" wp14:anchorId="5C3540F7" wp14:editId="523C9572">
            <wp:extent cx="1122589" cy="1152525"/>
            <wp:effectExtent l="0" t="0" r="1905" b="0"/>
            <wp:docPr id="1334091182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91182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89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ED82B" w14:textId="79315D3A" w:rsidR="00A65F2C" w:rsidRPr="00381CEF" w:rsidRDefault="00A65F2C" w:rsidP="00E71AD9">
      <w:pPr>
        <w:spacing w:after="120"/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381CEF">
        <w:rPr>
          <w:rFonts w:ascii="Century Schoolbook" w:hAnsi="Century Schoolbook"/>
          <w:b/>
          <w:bCs/>
          <w:sz w:val="36"/>
          <w:szCs w:val="36"/>
        </w:rPr>
        <w:t>A Timeline of the Tennessee Supreme Court</w:t>
      </w:r>
      <w:r w:rsidR="00381CEF">
        <w:rPr>
          <w:rFonts w:ascii="Century Schoolbook" w:hAnsi="Century Schoolbook"/>
          <w:b/>
          <w:bCs/>
          <w:sz w:val="36"/>
          <w:szCs w:val="36"/>
        </w:rPr>
        <w:t xml:space="preserve"> </w:t>
      </w:r>
      <w:r w:rsidR="00E71AD9" w:rsidRPr="00381CEF">
        <w:rPr>
          <w:rFonts w:ascii="Century Schoolbook" w:hAnsi="Century Schoolbook"/>
          <w:b/>
          <w:bCs/>
          <w:sz w:val="36"/>
          <w:szCs w:val="36"/>
        </w:rPr>
        <w:t xml:space="preserve">Chamber </w:t>
      </w:r>
      <w:r w:rsidRPr="00381CEF">
        <w:rPr>
          <w:rFonts w:ascii="Century Schoolbook" w:hAnsi="Century Schoolbook"/>
          <w:b/>
          <w:bCs/>
          <w:sz w:val="36"/>
          <w:szCs w:val="36"/>
        </w:rPr>
        <w:t>in the Tennessee State Capitol</w:t>
      </w:r>
    </w:p>
    <w:p w14:paraId="624709D4" w14:textId="77777777" w:rsidR="00A65F2C" w:rsidRPr="00381CEF" w:rsidRDefault="00A65F2C" w:rsidP="00E71AD9">
      <w:pPr>
        <w:spacing w:after="120"/>
        <w:jc w:val="center"/>
        <w:rPr>
          <w:rFonts w:ascii="Century Schoolbook" w:hAnsi="Century Schoolbook"/>
          <w:b/>
          <w:bCs/>
          <w:sz w:val="20"/>
          <w:szCs w:val="20"/>
        </w:rPr>
      </w:pPr>
    </w:p>
    <w:p w14:paraId="42BDA885" w14:textId="76F8FF68" w:rsidR="00A65F2C" w:rsidRPr="00161CE9" w:rsidRDefault="00161CE9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5450" wp14:editId="3702A1F5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0" cy="5676900"/>
                <wp:effectExtent l="19050" t="0" r="19050" b="19050"/>
                <wp:wrapNone/>
                <wp:docPr id="6633023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6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1ECEA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0.3pt" to="-6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" strokecolor="#156082 [3204]" strokeweight="3pt">
                <v:stroke joinstyle="miter"/>
              </v:line>
            </w:pict>
          </mc:Fallback>
        </mc:AlternateContent>
      </w:r>
      <w:r w:rsidR="00A65F2C" w:rsidRPr="00161CE9">
        <w:rPr>
          <w:rFonts w:ascii="Century Schoolbook" w:hAnsi="Century Schoolbook"/>
          <w:b/>
          <w:bCs/>
          <w:sz w:val="32"/>
          <w:szCs w:val="32"/>
        </w:rPr>
        <w:t>1835</w:t>
      </w:r>
      <w:r w:rsidR="00A65F2C" w:rsidRPr="00161CE9">
        <w:rPr>
          <w:rFonts w:ascii="Century Schoolbook" w:hAnsi="Century Schoolbook"/>
          <w:sz w:val="32"/>
          <w:szCs w:val="32"/>
        </w:rPr>
        <w:t xml:space="preserve"> – The Tennessee Supreme Court is established </w:t>
      </w:r>
      <w:r w:rsidR="00381CEF" w:rsidRPr="00161CE9">
        <w:rPr>
          <w:rFonts w:ascii="Century Schoolbook" w:hAnsi="Century Schoolbook"/>
          <w:sz w:val="32"/>
          <w:szCs w:val="32"/>
        </w:rPr>
        <w:t>with</w:t>
      </w:r>
      <w:r w:rsidR="00A65F2C" w:rsidRPr="00161CE9">
        <w:rPr>
          <w:rFonts w:ascii="Century Schoolbook" w:hAnsi="Century Schoolbook"/>
          <w:sz w:val="32"/>
          <w:szCs w:val="32"/>
        </w:rPr>
        <w:t xml:space="preserve"> the </w:t>
      </w:r>
      <w:r w:rsidR="00381CEF" w:rsidRPr="00161CE9">
        <w:rPr>
          <w:rFonts w:ascii="Century Schoolbook" w:hAnsi="Century Schoolbook"/>
          <w:sz w:val="32"/>
          <w:szCs w:val="32"/>
        </w:rPr>
        <w:t xml:space="preserve">ratification of the </w:t>
      </w:r>
      <w:r w:rsidR="00A65F2C" w:rsidRPr="00161CE9">
        <w:rPr>
          <w:rFonts w:ascii="Century Schoolbook" w:hAnsi="Century Schoolbook"/>
          <w:sz w:val="32"/>
          <w:szCs w:val="32"/>
        </w:rPr>
        <w:t>1835 Tennessee Constitution.</w:t>
      </w:r>
    </w:p>
    <w:p w14:paraId="56D0B26C" w14:textId="52BEA627" w:rsidR="00A65F2C" w:rsidRPr="00161CE9" w:rsidRDefault="00A65F2C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 xml:space="preserve">1845 </w:t>
      </w:r>
      <w:r w:rsidRPr="00161CE9">
        <w:rPr>
          <w:rFonts w:ascii="Century Schoolbook" w:hAnsi="Century Schoolbook"/>
          <w:sz w:val="32"/>
          <w:szCs w:val="32"/>
        </w:rPr>
        <w:t xml:space="preserve">– Construction </w:t>
      </w:r>
      <w:r w:rsidR="00381CEF" w:rsidRPr="00161CE9">
        <w:rPr>
          <w:rFonts w:ascii="Century Schoolbook" w:hAnsi="Century Schoolbook"/>
          <w:sz w:val="32"/>
          <w:szCs w:val="32"/>
        </w:rPr>
        <w:t>begins on</w:t>
      </w:r>
      <w:r w:rsidRPr="00161CE9">
        <w:rPr>
          <w:rFonts w:ascii="Century Schoolbook" w:hAnsi="Century Schoolbook"/>
          <w:sz w:val="32"/>
          <w:szCs w:val="32"/>
        </w:rPr>
        <w:t xml:space="preserve"> the Capitol Building.</w:t>
      </w:r>
    </w:p>
    <w:p w14:paraId="02519E19" w14:textId="2C65A6D9" w:rsidR="00A65F2C" w:rsidRPr="00161CE9" w:rsidRDefault="00A65F2C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>1854</w:t>
      </w:r>
      <w:r w:rsidRPr="00161CE9">
        <w:rPr>
          <w:rFonts w:ascii="Century Schoolbook" w:hAnsi="Century Schoolbook"/>
          <w:sz w:val="32"/>
          <w:szCs w:val="32"/>
        </w:rPr>
        <w:t xml:space="preserve"> – The Tennessee Supreme Court begins using the Supreme Court Chamber in the Capitol </w:t>
      </w:r>
      <w:r w:rsidR="00381CEF" w:rsidRPr="00161CE9">
        <w:rPr>
          <w:rFonts w:ascii="Century Schoolbook" w:hAnsi="Century Schoolbook"/>
          <w:sz w:val="32"/>
          <w:szCs w:val="32"/>
        </w:rPr>
        <w:t>while the building is still under construction</w:t>
      </w:r>
      <w:r w:rsidRPr="00161CE9">
        <w:rPr>
          <w:rFonts w:ascii="Century Schoolbook" w:hAnsi="Century Schoolbook"/>
          <w:sz w:val="32"/>
          <w:szCs w:val="32"/>
        </w:rPr>
        <w:t>.</w:t>
      </w:r>
      <w:r w:rsidR="00161CE9" w:rsidRPr="00161CE9">
        <w:rPr>
          <w:rFonts w:ascii="Century Schoolbook" w:hAnsi="Century Schoolbook"/>
          <w:b/>
          <w:bCs/>
          <w:noProof/>
          <w:sz w:val="32"/>
          <w:szCs w:val="32"/>
        </w:rPr>
        <w:t xml:space="preserve"> </w:t>
      </w:r>
    </w:p>
    <w:p w14:paraId="17B4ECEA" w14:textId="1D53A174" w:rsidR="00A65F2C" w:rsidRPr="00161CE9" w:rsidRDefault="00A65F2C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 xml:space="preserve">1859 </w:t>
      </w:r>
      <w:r w:rsidRPr="00161CE9">
        <w:rPr>
          <w:rFonts w:ascii="Century Schoolbook" w:hAnsi="Century Schoolbook"/>
          <w:sz w:val="32"/>
          <w:szCs w:val="32"/>
        </w:rPr>
        <w:t>– Construction of the Capitol Building is completed.</w:t>
      </w:r>
    </w:p>
    <w:p w14:paraId="2B9FF78A" w14:textId="5B426619" w:rsidR="00A65F2C" w:rsidRPr="00161CE9" w:rsidRDefault="00A65F2C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 xml:space="preserve">1861 </w:t>
      </w:r>
      <w:r w:rsidRPr="00161CE9">
        <w:rPr>
          <w:rFonts w:ascii="Century Schoolbook" w:hAnsi="Century Schoolbook"/>
          <w:sz w:val="32"/>
          <w:szCs w:val="32"/>
        </w:rPr>
        <w:t>– The Tennessee Supreme Court holds its last session before the Civil War disrupts state government operations</w:t>
      </w:r>
    </w:p>
    <w:p w14:paraId="4769264D" w14:textId="11C5583E" w:rsidR="00A65F2C" w:rsidRPr="00161CE9" w:rsidRDefault="00A65F2C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 xml:space="preserve">1865 </w:t>
      </w:r>
      <w:r w:rsidRPr="00161CE9">
        <w:rPr>
          <w:rFonts w:ascii="Century Schoolbook" w:hAnsi="Century Schoolbook"/>
          <w:sz w:val="32"/>
          <w:szCs w:val="32"/>
        </w:rPr>
        <w:t xml:space="preserve">– </w:t>
      </w:r>
      <w:r w:rsidR="00381CEF" w:rsidRPr="00161CE9">
        <w:rPr>
          <w:rFonts w:ascii="Century Schoolbook" w:hAnsi="Century Schoolbook"/>
          <w:sz w:val="32"/>
          <w:szCs w:val="32"/>
        </w:rPr>
        <w:t>The Tennessee Supreme Court begins hearing cases again after n</w:t>
      </w:r>
      <w:r w:rsidRPr="00161CE9">
        <w:rPr>
          <w:rFonts w:ascii="Century Schoolbook" w:hAnsi="Century Schoolbook"/>
          <w:sz w:val="32"/>
          <w:szCs w:val="32"/>
        </w:rPr>
        <w:t>ew justices are appointed by Governor William G. Brownlow.</w:t>
      </w:r>
    </w:p>
    <w:p w14:paraId="42F3F6E1" w14:textId="77777777" w:rsidR="00A65F2C" w:rsidRPr="00161CE9" w:rsidRDefault="00A65F2C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 xml:space="preserve">1870 </w:t>
      </w:r>
      <w:r w:rsidRPr="00161CE9">
        <w:rPr>
          <w:rFonts w:ascii="Century Schoolbook" w:hAnsi="Century Schoolbook"/>
          <w:sz w:val="32"/>
          <w:szCs w:val="32"/>
        </w:rPr>
        <w:t>– Voters ratify the 1870 Tennessee Constitution, which expands the number of justices from three to five.</w:t>
      </w:r>
    </w:p>
    <w:p w14:paraId="0E492FB5" w14:textId="30F72365" w:rsidR="00E71AD9" w:rsidRPr="00161CE9" w:rsidRDefault="00E71AD9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 xml:space="preserve">1936 </w:t>
      </w:r>
      <w:r w:rsidRPr="00161CE9">
        <w:rPr>
          <w:rFonts w:ascii="Century Schoolbook" w:hAnsi="Century Schoolbook"/>
          <w:sz w:val="32"/>
          <w:szCs w:val="32"/>
        </w:rPr>
        <w:t>– The Tennessee Supreme Court moves out of the Capitol to the newly constructed Tennessee Supreme Court Building.</w:t>
      </w:r>
    </w:p>
    <w:p w14:paraId="2346CFD3" w14:textId="0F9FED6F" w:rsidR="00A65F2C" w:rsidRPr="00161CE9" w:rsidRDefault="00E71AD9" w:rsidP="00161CE9">
      <w:pPr>
        <w:pStyle w:val="ListParagraph"/>
        <w:numPr>
          <w:ilvl w:val="0"/>
          <w:numId w:val="1"/>
        </w:numPr>
        <w:spacing w:after="240"/>
        <w:ind w:left="540" w:right="-180" w:hanging="810"/>
        <w:contextualSpacing w:val="0"/>
        <w:jc w:val="both"/>
        <w:rPr>
          <w:rFonts w:ascii="Century Schoolbook" w:hAnsi="Century Schoolbook"/>
          <w:sz w:val="32"/>
          <w:szCs w:val="32"/>
        </w:rPr>
      </w:pPr>
      <w:r w:rsidRPr="00161CE9">
        <w:rPr>
          <w:rFonts w:ascii="Century Schoolbook" w:hAnsi="Century Schoolbook"/>
          <w:b/>
          <w:bCs/>
          <w:sz w:val="32"/>
          <w:szCs w:val="32"/>
        </w:rPr>
        <w:t>1988</w:t>
      </w:r>
      <w:r w:rsidRPr="00161CE9">
        <w:rPr>
          <w:rFonts w:ascii="Century Schoolbook" w:hAnsi="Century Schoolbook"/>
          <w:sz w:val="32"/>
          <w:szCs w:val="32"/>
        </w:rPr>
        <w:t xml:space="preserve"> – After fifty years</w:t>
      </w:r>
      <w:r w:rsidR="00161CE9">
        <w:rPr>
          <w:rFonts w:ascii="Century Schoolbook" w:hAnsi="Century Schoolbook"/>
          <w:sz w:val="32"/>
          <w:szCs w:val="32"/>
        </w:rPr>
        <w:t xml:space="preserve"> of use as an office space</w:t>
      </w:r>
      <w:r w:rsidRPr="00161CE9">
        <w:rPr>
          <w:rFonts w:ascii="Century Schoolbook" w:hAnsi="Century Schoolbook"/>
          <w:sz w:val="32"/>
          <w:szCs w:val="32"/>
        </w:rPr>
        <w:t xml:space="preserve">, the Historic Supreme Court Chamber is restored to its original </w:t>
      </w:r>
      <w:r w:rsidR="00381CEF" w:rsidRPr="00161CE9">
        <w:rPr>
          <w:rFonts w:ascii="Century Schoolbook" w:hAnsi="Century Schoolbook"/>
          <w:sz w:val="32"/>
          <w:szCs w:val="32"/>
        </w:rPr>
        <w:t>appearance</w:t>
      </w:r>
      <w:r w:rsidRPr="00161CE9">
        <w:rPr>
          <w:rFonts w:ascii="Century Schoolbook" w:hAnsi="Century Schoolbook"/>
          <w:sz w:val="32"/>
          <w:szCs w:val="32"/>
        </w:rPr>
        <w:t xml:space="preserve">. </w:t>
      </w:r>
      <w:r w:rsidR="00A65F2C" w:rsidRPr="00161CE9">
        <w:rPr>
          <w:rFonts w:ascii="Century Schoolbook" w:hAnsi="Century Schoolbook"/>
          <w:sz w:val="32"/>
          <w:szCs w:val="32"/>
        </w:rPr>
        <w:t xml:space="preserve"> </w:t>
      </w:r>
    </w:p>
    <w:sectPr w:rsidR="00A65F2C" w:rsidRPr="00161CE9" w:rsidSect="00381CEF">
      <w:pgSz w:w="12240" w:h="15840"/>
      <w:pgMar w:top="720" w:right="1440" w:bottom="720" w:left="1440" w:header="720" w:footer="720" w:gutter="0"/>
      <w:pgBorders w:offsetFrom="page">
        <w:top w:val="single" w:sz="48" w:space="24" w:color="156082" w:themeColor="accent1"/>
        <w:left w:val="single" w:sz="48" w:space="24" w:color="156082" w:themeColor="accent1"/>
        <w:bottom w:val="single" w:sz="48" w:space="24" w:color="156082" w:themeColor="accent1"/>
        <w:right w:val="single" w:sz="48" w:space="24" w:color="156082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1A781116"/>
    <w:multiLevelType w:val="hybridMultilevel"/>
    <w:tmpl w:val="F9A4B9F4"/>
    <w:lvl w:ilvl="0" w:tplc="7430E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07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20"/>
    <w:rsid w:val="00161CE9"/>
    <w:rsid w:val="002634A8"/>
    <w:rsid w:val="002736B3"/>
    <w:rsid w:val="00381CEF"/>
    <w:rsid w:val="004740F9"/>
    <w:rsid w:val="009B5C4A"/>
    <w:rsid w:val="009C4627"/>
    <w:rsid w:val="00A65F2C"/>
    <w:rsid w:val="00AC7E20"/>
    <w:rsid w:val="00D75712"/>
    <w:rsid w:val="00E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3E99"/>
  <w15:chartTrackingRefBased/>
  <w15:docId w15:val="{1C0F9D4A-324C-40B1-B133-DF72A63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8DC9-CC10-4945-8459-6151553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Fuson</dc:creator>
  <cp:keywords/>
  <dc:description/>
  <cp:lastModifiedBy>Hannah Fuson</cp:lastModifiedBy>
  <cp:revision>3</cp:revision>
  <dcterms:created xsi:type="dcterms:W3CDTF">2025-02-07T13:18:00Z</dcterms:created>
  <dcterms:modified xsi:type="dcterms:W3CDTF">2025-02-07T13:50:00Z</dcterms:modified>
</cp:coreProperties>
</file>